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5407" w:rsidRDefault="00B82D75" w:rsidP="00A26755">
      <w:pPr>
        <w:jc w:val="center"/>
        <w:rPr>
          <w:rFonts w:cstheme="minorHAnsi"/>
          <w:b/>
          <w:bCs/>
          <w:sz w:val="28"/>
          <w:szCs w:val="28"/>
        </w:rPr>
      </w:pPr>
      <w:r w:rsidRPr="00047E8B">
        <w:rPr>
          <w:rFonts w:cstheme="minorHAnsi"/>
          <w:b/>
          <w:bCs/>
          <w:sz w:val="28"/>
          <w:szCs w:val="28"/>
        </w:rPr>
        <w:t>Department of Entomology, College of Bioresources and Agriculture</w:t>
      </w:r>
    </w:p>
    <w:p w:rsidR="00B82D75" w:rsidRDefault="00B82D75" w:rsidP="00A26755">
      <w:pPr>
        <w:jc w:val="center"/>
        <w:rPr>
          <w:rFonts w:cstheme="minorHAnsi"/>
          <w:b/>
          <w:bCs/>
          <w:sz w:val="28"/>
          <w:szCs w:val="28"/>
        </w:rPr>
      </w:pPr>
      <w:r w:rsidRPr="00047E8B">
        <w:rPr>
          <w:rFonts w:cstheme="minorHAnsi"/>
          <w:b/>
          <w:bCs/>
          <w:sz w:val="28"/>
          <w:szCs w:val="28"/>
        </w:rPr>
        <w:t>National Taiwan University</w:t>
      </w:r>
    </w:p>
    <w:p w:rsidR="00204837" w:rsidRPr="00204837" w:rsidRDefault="00204837" w:rsidP="00204837">
      <w:pPr>
        <w:snapToGrid w:val="0"/>
        <w:contextualSpacing/>
        <w:jc w:val="center"/>
        <w:rPr>
          <w:rFonts w:cstheme="minorHAnsi"/>
          <w:b/>
          <w:bCs/>
          <w:sz w:val="28"/>
          <w:szCs w:val="28"/>
        </w:rPr>
      </w:pPr>
    </w:p>
    <w:p w:rsidR="00204837" w:rsidRPr="00A43B7C" w:rsidRDefault="00204837" w:rsidP="00204837">
      <w:pPr>
        <w:jc w:val="center"/>
        <w:rPr>
          <w:rFonts w:cstheme="minorHAnsi"/>
          <w:b/>
          <w:bCs/>
          <w:sz w:val="28"/>
          <w:szCs w:val="28"/>
        </w:rPr>
      </w:pPr>
      <w:r w:rsidRPr="00A43B7C">
        <w:rPr>
          <w:rFonts w:cstheme="minorHAnsi"/>
          <w:b/>
          <w:bCs/>
          <w:sz w:val="28"/>
          <w:szCs w:val="28"/>
        </w:rPr>
        <w:t xml:space="preserve">Guidelines for the Establishment of the </w:t>
      </w:r>
      <w:proofErr w:type="spellStart"/>
      <w:r w:rsidRPr="00A43B7C">
        <w:rPr>
          <w:rFonts w:cstheme="minorHAnsi"/>
          <w:b/>
          <w:bCs/>
          <w:sz w:val="28"/>
          <w:szCs w:val="28"/>
        </w:rPr>
        <w:t>Chuh</w:t>
      </w:r>
      <w:proofErr w:type="spellEnd"/>
      <w:r w:rsidRPr="00A43B7C">
        <w:rPr>
          <w:rFonts w:cstheme="minorHAnsi"/>
          <w:b/>
          <w:bCs/>
          <w:sz w:val="28"/>
          <w:szCs w:val="28"/>
        </w:rPr>
        <w:t xml:space="preserve"> Yu </w:t>
      </w:r>
      <w:proofErr w:type="spellStart"/>
      <w:r w:rsidRPr="00A43B7C">
        <w:rPr>
          <w:rFonts w:cstheme="minorHAnsi"/>
          <w:b/>
          <w:bCs/>
          <w:sz w:val="28"/>
          <w:szCs w:val="28"/>
        </w:rPr>
        <w:t>Kuo</w:t>
      </w:r>
      <w:proofErr w:type="spellEnd"/>
      <w:r w:rsidRPr="00A43B7C">
        <w:rPr>
          <w:rFonts w:cstheme="minorHAnsi"/>
          <w:b/>
          <w:bCs/>
          <w:sz w:val="28"/>
          <w:szCs w:val="28"/>
        </w:rPr>
        <w:t xml:space="preserve"> Scholarship</w:t>
      </w:r>
    </w:p>
    <w:p w:rsidR="000E2A68" w:rsidRDefault="000E2A68" w:rsidP="000E2A68">
      <w:pPr>
        <w:tabs>
          <w:tab w:val="left" w:pos="993"/>
        </w:tabs>
        <w:snapToGrid w:val="0"/>
        <w:jc w:val="right"/>
        <w:rPr>
          <w:rFonts w:cstheme="minorHAnsi"/>
          <w:sz w:val="13"/>
          <w:szCs w:val="13"/>
        </w:rPr>
      </w:pPr>
    </w:p>
    <w:p w:rsidR="00C05D86" w:rsidRPr="000E2A68" w:rsidRDefault="00C05D86" w:rsidP="000E2A68">
      <w:pPr>
        <w:tabs>
          <w:tab w:val="left" w:pos="993"/>
        </w:tabs>
        <w:snapToGrid w:val="0"/>
        <w:jc w:val="right"/>
        <w:rPr>
          <w:rFonts w:cstheme="minorHAnsi"/>
          <w:sz w:val="13"/>
          <w:szCs w:val="13"/>
        </w:rPr>
      </w:pPr>
      <w:proofErr w:type="gramStart"/>
      <w:r w:rsidRPr="000E2A68">
        <w:rPr>
          <w:rFonts w:cstheme="minorHAnsi"/>
          <w:sz w:val="13"/>
          <w:szCs w:val="13"/>
        </w:rPr>
        <w:t>112.12.26</w:t>
      </w:r>
      <w:r w:rsidR="000E2A68">
        <w:rPr>
          <w:rFonts w:cstheme="minorHAnsi"/>
          <w:sz w:val="13"/>
          <w:szCs w:val="13"/>
        </w:rPr>
        <w:t xml:space="preserve">  </w:t>
      </w:r>
      <w:r w:rsidR="0067677D" w:rsidRPr="00970C78">
        <w:rPr>
          <w:rFonts w:cstheme="minorHAnsi"/>
          <w:sz w:val="13"/>
          <w:szCs w:val="13"/>
        </w:rPr>
        <w:t>Passed</w:t>
      </w:r>
      <w:proofErr w:type="gramEnd"/>
      <w:r w:rsidR="0067677D" w:rsidRPr="00970C78">
        <w:rPr>
          <w:rFonts w:cstheme="minorHAnsi"/>
          <w:sz w:val="13"/>
          <w:szCs w:val="13"/>
        </w:rPr>
        <w:t xml:space="preserve"> by</w:t>
      </w:r>
      <w:r w:rsidRPr="000E2A68">
        <w:rPr>
          <w:rFonts w:cstheme="minorHAnsi"/>
          <w:sz w:val="13"/>
          <w:szCs w:val="13"/>
        </w:rPr>
        <w:t xml:space="preserve"> the third </w:t>
      </w:r>
      <w:r w:rsidR="00926617" w:rsidRPr="000E2A68">
        <w:rPr>
          <w:rFonts w:cstheme="minorHAnsi"/>
          <w:sz w:val="13"/>
          <w:szCs w:val="13"/>
        </w:rPr>
        <w:t xml:space="preserve">Departmental </w:t>
      </w:r>
      <w:r w:rsidR="00926617" w:rsidRPr="00753E5E">
        <w:rPr>
          <w:rFonts w:cstheme="minorHAnsi"/>
          <w:sz w:val="13"/>
          <w:szCs w:val="13"/>
        </w:rPr>
        <w:t xml:space="preserve">Affairs </w:t>
      </w:r>
      <w:r w:rsidR="00926617" w:rsidRPr="000E2A68">
        <w:rPr>
          <w:rFonts w:cstheme="minorHAnsi"/>
          <w:sz w:val="13"/>
          <w:szCs w:val="13"/>
        </w:rPr>
        <w:t>Meeting</w:t>
      </w:r>
      <w:r w:rsidRPr="000E2A68">
        <w:rPr>
          <w:rFonts w:cstheme="minorHAnsi"/>
          <w:sz w:val="13"/>
          <w:szCs w:val="13"/>
        </w:rPr>
        <w:t xml:space="preserve"> of the</w:t>
      </w:r>
      <w:r w:rsidR="006E5407" w:rsidRPr="000E2A68">
        <w:rPr>
          <w:rFonts w:cstheme="minorHAnsi"/>
          <w:sz w:val="13"/>
          <w:szCs w:val="13"/>
        </w:rPr>
        <w:t xml:space="preserve"> first semester</w:t>
      </w:r>
      <w:r w:rsidR="006E5407">
        <w:rPr>
          <w:rFonts w:cstheme="minorHAnsi"/>
          <w:sz w:val="13"/>
          <w:szCs w:val="13"/>
        </w:rPr>
        <w:t>,</w:t>
      </w:r>
      <w:r w:rsidRPr="000E2A68">
        <w:rPr>
          <w:rFonts w:cstheme="minorHAnsi" w:hint="eastAsia"/>
          <w:sz w:val="13"/>
          <w:szCs w:val="13"/>
        </w:rPr>
        <w:t xml:space="preserve"> </w:t>
      </w:r>
      <w:r w:rsidRPr="000E2A68">
        <w:rPr>
          <w:rFonts w:cstheme="minorHAnsi"/>
          <w:sz w:val="13"/>
          <w:szCs w:val="13"/>
        </w:rPr>
        <w:t xml:space="preserve">112 </w:t>
      </w:r>
      <w:r w:rsidR="0067677D">
        <w:rPr>
          <w:rFonts w:cstheme="minorHAnsi"/>
          <w:sz w:val="13"/>
          <w:szCs w:val="13"/>
        </w:rPr>
        <w:t>A</w:t>
      </w:r>
      <w:r w:rsidRPr="000E2A68">
        <w:rPr>
          <w:rFonts w:cstheme="minorHAnsi"/>
          <w:sz w:val="13"/>
          <w:szCs w:val="13"/>
        </w:rPr>
        <w:t xml:space="preserve">cademic </w:t>
      </w:r>
      <w:r w:rsidR="0067677D">
        <w:rPr>
          <w:rFonts w:cstheme="minorHAnsi"/>
          <w:sz w:val="13"/>
          <w:szCs w:val="13"/>
        </w:rPr>
        <w:t>Y</w:t>
      </w:r>
      <w:r w:rsidRPr="000E2A68">
        <w:rPr>
          <w:rFonts w:cstheme="minorHAnsi"/>
          <w:sz w:val="13"/>
          <w:szCs w:val="13"/>
        </w:rPr>
        <w:t>ear.</w:t>
      </w:r>
    </w:p>
    <w:p w:rsidR="00C05D86" w:rsidRPr="000E2A68" w:rsidRDefault="00C05D86" w:rsidP="000E2A68">
      <w:pPr>
        <w:tabs>
          <w:tab w:val="left" w:pos="993"/>
        </w:tabs>
        <w:snapToGrid w:val="0"/>
        <w:jc w:val="right"/>
        <w:rPr>
          <w:rFonts w:cstheme="minorHAnsi"/>
          <w:sz w:val="13"/>
          <w:szCs w:val="13"/>
        </w:rPr>
      </w:pPr>
      <w:proofErr w:type="gramStart"/>
      <w:r w:rsidRPr="000E2A68">
        <w:rPr>
          <w:rFonts w:cstheme="minorHAnsi"/>
          <w:sz w:val="13"/>
          <w:szCs w:val="13"/>
        </w:rPr>
        <w:t>113.03.05</w:t>
      </w:r>
      <w:r w:rsidR="000E2A68">
        <w:rPr>
          <w:rFonts w:cstheme="minorHAnsi"/>
          <w:sz w:val="13"/>
          <w:szCs w:val="13"/>
        </w:rPr>
        <w:t xml:space="preserve">  </w:t>
      </w:r>
      <w:r w:rsidR="0067677D" w:rsidRPr="00970C78">
        <w:rPr>
          <w:rFonts w:cstheme="minorHAnsi"/>
          <w:sz w:val="13"/>
          <w:szCs w:val="13"/>
        </w:rPr>
        <w:t>Passed</w:t>
      </w:r>
      <w:proofErr w:type="gramEnd"/>
      <w:r w:rsidR="0067677D" w:rsidRPr="00970C78">
        <w:rPr>
          <w:rFonts w:cstheme="minorHAnsi"/>
          <w:sz w:val="13"/>
          <w:szCs w:val="13"/>
        </w:rPr>
        <w:t xml:space="preserve"> by</w:t>
      </w:r>
      <w:r w:rsidRPr="000E2A68">
        <w:rPr>
          <w:rFonts w:cstheme="minorHAnsi"/>
          <w:sz w:val="13"/>
          <w:szCs w:val="13"/>
        </w:rPr>
        <w:t xml:space="preserve"> the 3164st University Administrative Meeting.</w:t>
      </w:r>
    </w:p>
    <w:p w:rsidR="00C05D86" w:rsidRPr="000E2A68" w:rsidRDefault="00C05D86" w:rsidP="000E2A68">
      <w:pPr>
        <w:tabs>
          <w:tab w:val="left" w:pos="993"/>
        </w:tabs>
        <w:snapToGrid w:val="0"/>
        <w:jc w:val="right"/>
        <w:rPr>
          <w:rFonts w:cstheme="minorHAnsi"/>
          <w:sz w:val="13"/>
          <w:szCs w:val="13"/>
        </w:rPr>
      </w:pPr>
      <w:proofErr w:type="gramStart"/>
      <w:r w:rsidRPr="000E2A68">
        <w:rPr>
          <w:rFonts w:cstheme="minorHAnsi"/>
          <w:sz w:val="13"/>
          <w:szCs w:val="13"/>
        </w:rPr>
        <w:t>113.03.19</w:t>
      </w:r>
      <w:r w:rsidR="000E2A68">
        <w:rPr>
          <w:rFonts w:cstheme="minorHAnsi"/>
          <w:sz w:val="13"/>
          <w:szCs w:val="13"/>
        </w:rPr>
        <w:t xml:space="preserve">  </w:t>
      </w:r>
      <w:r w:rsidR="0067677D" w:rsidRPr="00970C78">
        <w:rPr>
          <w:rFonts w:cstheme="minorHAnsi"/>
          <w:sz w:val="13"/>
          <w:szCs w:val="13"/>
        </w:rPr>
        <w:t>Promulgation</w:t>
      </w:r>
      <w:proofErr w:type="gramEnd"/>
      <w:r w:rsidR="0067677D" w:rsidRPr="00970C78">
        <w:rPr>
          <w:rFonts w:cstheme="minorHAnsi"/>
          <w:sz w:val="13"/>
          <w:szCs w:val="13"/>
        </w:rPr>
        <w:t xml:space="preserve"> of amended </w:t>
      </w:r>
      <w:r w:rsidR="0067677D">
        <w:rPr>
          <w:rFonts w:cstheme="minorHAnsi"/>
          <w:sz w:val="13"/>
          <w:szCs w:val="13"/>
        </w:rPr>
        <w:t>a</w:t>
      </w:r>
      <w:r w:rsidR="0067677D" w:rsidRPr="00970C78">
        <w:rPr>
          <w:rFonts w:cstheme="minorHAnsi"/>
          <w:sz w:val="13"/>
          <w:szCs w:val="13"/>
        </w:rPr>
        <w:t>rticles</w:t>
      </w:r>
      <w:r w:rsidRPr="000E2A68">
        <w:rPr>
          <w:rFonts w:cstheme="minorHAnsi"/>
          <w:sz w:val="13"/>
          <w:szCs w:val="13"/>
        </w:rPr>
        <w:t>.</w:t>
      </w:r>
    </w:p>
    <w:p w:rsidR="00C05D86" w:rsidRDefault="00C05D86" w:rsidP="000E2A68">
      <w:pPr>
        <w:tabs>
          <w:tab w:val="left" w:pos="1701"/>
        </w:tabs>
        <w:snapToGrid w:val="0"/>
        <w:jc w:val="right"/>
        <w:rPr>
          <w:rFonts w:cstheme="minorHAnsi"/>
          <w:sz w:val="13"/>
          <w:szCs w:val="13"/>
        </w:rPr>
      </w:pPr>
      <w:r w:rsidRPr="000E2A68">
        <w:rPr>
          <w:rFonts w:cstheme="minorHAnsi"/>
          <w:sz w:val="13"/>
          <w:szCs w:val="13"/>
        </w:rPr>
        <w:t>(A full revision history is provided at the end of the document.)</w:t>
      </w:r>
    </w:p>
    <w:p w:rsidR="00204837" w:rsidRPr="00047E8B" w:rsidRDefault="00204837" w:rsidP="00204837">
      <w:pPr>
        <w:snapToGrid w:val="0"/>
        <w:contextualSpacing/>
        <w:jc w:val="center"/>
        <w:rPr>
          <w:rFonts w:cstheme="minorHAnsi"/>
          <w:b/>
          <w:bCs/>
          <w:sz w:val="28"/>
          <w:szCs w:val="28"/>
        </w:rPr>
      </w:pPr>
    </w:p>
    <w:p w:rsidR="00204837" w:rsidRPr="00047E8B" w:rsidRDefault="00204837" w:rsidP="00204837">
      <w:pPr>
        <w:snapToGrid w:val="0"/>
        <w:contextualSpacing/>
        <w:jc w:val="center"/>
        <w:rPr>
          <w:rFonts w:cstheme="minorHAnsi"/>
          <w:b/>
          <w:bCs/>
          <w:sz w:val="28"/>
          <w:szCs w:val="28"/>
        </w:rPr>
      </w:pPr>
    </w:p>
    <w:p w:rsidR="00B82D75" w:rsidRPr="001222AA" w:rsidRDefault="003B6531" w:rsidP="00EF1FF7">
      <w:pPr>
        <w:jc w:val="both"/>
        <w:rPr>
          <w:rFonts w:cstheme="minorHAnsi"/>
        </w:rPr>
      </w:pPr>
      <w:r w:rsidRPr="005A6086">
        <w:rPr>
          <w:rFonts w:cstheme="minorHAnsi"/>
        </w:rPr>
        <w:t>Article 1</w:t>
      </w:r>
      <w:r w:rsidRPr="005A6086">
        <w:rPr>
          <w:rFonts w:cstheme="minorHAnsi"/>
        </w:rPr>
        <w:tab/>
      </w:r>
      <w:r w:rsidR="00B82D75" w:rsidRPr="001222AA">
        <w:rPr>
          <w:rFonts w:cstheme="minorHAnsi"/>
        </w:rPr>
        <w:t>Objective</w:t>
      </w:r>
    </w:p>
    <w:p w:rsidR="00E813BF" w:rsidRPr="001222AA" w:rsidRDefault="00B82D75" w:rsidP="003B6531">
      <w:pPr>
        <w:ind w:leftChars="413" w:left="991"/>
        <w:jc w:val="both"/>
        <w:rPr>
          <w:rFonts w:cstheme="minorHAnsi"/>
        </w:rPr>
      </w:pPr>
      <w:r w:rsidRPr="001222AA">
        <w:rPr>
          <w:rFonts w:cstheme="minorHAnsi"/>
        </w:rPr>
        <w:t>The "</w:t>
      </w:r>
      <w:proofErr w:type="spellStart"/>
      <w:r w:rsidRPr="001222AA">
        <w:rPr>
          <w:rFonts w:cstheme="minorHAnsi"/>
        </w:rPr>
        <w:t>Chuh</w:t>
      </w:r>
      <w:proofErr w:type="spellEnd"/>
      <w:r w:rsidRPr="001222AA">
        <w:rPr>
          <w:rFonts w:cstheme="minorHAnsi"/>
        </w:rPr>
        <w:t xml:space="preserve"> Yu </w:t>
      </w:r>
      <w:proofErr w:type="spellStart"/>
      <w:r w:rsidRPr="001222AA">
        <w:rPr>
          <w:rFonts w:cstheme="minorHAnsi"/>
        </w:rPr>
        <w:t>Kuo</w:t>
      </w:r>
      <w:proofErr w:type="spellEnd"/>
      <w:r w:rsidRPr="001222AA">
        <w:rPr>
          <w:rFonts w:cstheme="minorHAnsi"/>
        </w:rPr>
        <w:t xml:space="preserve"> Scholarship" (hereafter referred to as "the Scholarship") was established by the Department of Entomology (hereafter referred to as "the Department") </w:t>
      </w:r>
      <w:r w:rsidR="00384358">
        <w:rPr>
          <w:rFonts w:cstheme="minorHAnsi"/>
        </w:rPr>
        <w:t>of</w:t>
      </w:r>
      <w:r w:rsidRPr="001222AA">
        <w:rPr>
          <w:rFonts w:cstheme="minorHAnsi"/>
        </w:rPr>
        <w:t xml:space="preserve"> the College of Bioresources and Agriculture (hereafter referred to as "the College") at National Taiwan University (hereafter referred to as "the University"). </w:t>
      </w:r>
      <w:r w:rsidR="00E813BF" w:rsidRPr="001222AA">
        <w:rPr>
          <w:rFonts w:cstheme="minorHAnsi"/>
        </w:rPr>
        <w:t>Th</w:t>
      </w:r>
      <w:r w:rsidR="00D441A6" w:rsidRPr="001222AA">
        <w:rPr>
          <w:rFonts w:cstheme="minorHAnsi"/>
        </w:rPr>
        <w:t>e</w:t>
      </w:r>
      <w:r w:rsidR="00E813BF" w:rsidRPr="001222AA">
        <w:rPr>
          <w:rFonts w:cstheme="minorHAnsi"/>
        </w:rPr>
        <w:t xml:space="preserve"> Scholarship fulfills the vision of Mr. </w:t>
      </w:r>
      <w:proofErr w:type="spellStart"/>
      <w:r w:rsidR="00E813BF" w:rsidRPr="001222AA">
        <w:rPr>
          <w:rFonts w:cstheme="minorHAnsi"/>
        </w:rPr>
        <w:t>Chuh</w:t>
      </w:r>
      <w:proofErr w:type="spellEnd"/>
      <w:r w:rsidR="00E813BF" w:rsidRPr="001222AA">
        <w:rPr>
          <w:rFonts w:cstheme="minorHAnsi"/>
        </w:rPr>
        <w:t xml:space="preserve"> Yu </w:t>
      </w:r>
      <w:proofErr w:type="spellStart"/>
      <w:r w:rsidR="00E813BF" w:rsidRPr="001222AA">
        <w:rPr>
          <w:rFonts w:cstheme="minorHAnsi"/>
        </w:rPr>
        <w:t>Kuo</w:t>
      </w:r>
      <w:proofErr w:type="spellEnd"/>
      <w:r w:rsidR="00E813BF" w:rsidRPr="001222AA">
        <w:rPr>
          <w:rFonts w:cstheme="minorHAnsi"/>
        </w:rPr>
        <w:t xml:space="preserve">, an alumnus of the Division of Entomology in the Department of Plant Pathology and Entomology, to recognize students with outstanding grades or academic achievements. The guidelines for the Scholarship </w:t>
      </w:r>
      <w:r w:rsidR="00E03B02">
        <w:rPr>
          <w:rFonts w:cstheme="minorHAnsi"/>
        </w:rPr>
        <w:t>are</w:t>
      </w:r>
      <w:r w:rsidR="00E813BF" w:rsidRPr="001222AA">
        <w:rPr>
          <w:rFonts w:cstheme="minorHAnsi"/>
        </w:rPr>
        <w:t xml:space="preserve"> established to support this objective.</w:t>
      </w:r>
    </w:p>
    <w:p w:rsidR="00B82D75" w:rsidRPr="001222AA" w:rsidRDefault="00B82D75" w:rsidP="00EF1FF7">
      <w:pPr>
        <w:jc w:val="both"/>
        <w:rPr>
          <w:rFonts w:cstheme="minorHAnsi"/>
          <w:color w:val="000000" w:themeColor="text1"/>
        </w:rPr>
      </w:pPr>
    </w:p>
    <w:p w:rsidR="00B82D75" w:rsidRPr="001222AA" w:rsidRDefault="003B6531" w:rsidP="00EF1FF7">
      <w:pPr>
        <w:jc w:val="both"/>
        <w:rPr>
          <w:rFonts w:cstheme="minorHAnsi"/>
          <w:color w:val="000000" w:themeColor="text1"/>
        </w:rPr>
      </w:pPr>
      <w:r w:rsidRPr="005A6086">
        <w:rPr>
          <w:rFonts w:cstheme="minorHAnsi"/>
        </w:rPr>
        <w:t xml:space="preserve">Article </w:t>
      </w:r>
      <w:r>
        <w:rPr>
          <w:rFonts w:cstheme="minorHAnsi"/>
        </w:rPr>
        <w:t>2</w:t>
      </w:r>
      <w:r w:rsidRPr="005A6086">
        <w:rPr>
          <w:rFonts w:cstheme="minorHAnsi"/>
        </w:rPr>
        <w:tab/>
      </w:r>
      <w:r w:rsidR="00B82D75" w:rsidRPr="001222AA">
        <w:rPr>
          <w:rFonts w:cstheme="minorHAnsi"/>
          <w:color w:val="000000" w:themeColor="text1"/>
        </w:rPr>
        <w:t>Funding Source</w:t>
      </w:r>
    </w:p>
    <w:p w:rsidR="00B82D75" w:rsidRPr="001222AA" w:rsidRDefault="00B82D75" w:rsidP="003B6531">
      <w:pPr>
        <w:ind w:leftChars="413" w:left="991"/>
        <w:jc w:val="both"/>
        <w:rPr>
          <w:rFonts w:cstheme="minorHAnsi"/>
          <w:color w:val="000000" w:themeColor="text1"/>
        </w:rPr>
      </w:pPr>
      <w:r w:rsidRPr="001222AA">
        <w:rPr>
          <w:rFonts w:cstheme="minorHAnsi"/>
          <w:color w:val="000000" w:themeColor="text1"/>
        </w:rPr>
        <w:t xml:space="preserve">The Scholarship's </w:t>
      </w:r>
      <w:r w:rsidR="00E03B02" w:rsidRPr="00F95112">
        <w:rPr>
          <w:rFonts w:cstheme="minorHAnsi"/>
          <w:color w:val="000000" w:themeColor="text1"/>
        </w:rPr>
        <w:t>sustainable</w:t>
      </w:r>
      <w:r w:rsidRPr="001222AA">
        <w:rPr>
          <w:rFonts w:cstheme="minorHAnsi"/>
          <w:color w:val="000000" w:themeColor="text1"/>
        </w:rPr>
        <w:t xml:space="preserve"> fund </w:t>
      </w:r>
      <w:r w:rsidR="00A43B7C" w:rsidRPr="001222AA">
        <w:rPr>
          <w:rFonts w:cstheme="minorHAnsi"/>
          <w:color w:val="000000" w:themeColor="text1"/>
        </w:rPr>
        <w:t>originates from</w:t>
      </w:r>
      <w:r w:rsidRPr="001222AA">
        <w:rPr>
          <w:rFonts w:cstheme="minorHAnsi"/>
          <w:color w:val="000000" w:themeColor="text1"/>
        </w:rPr>
        <w:t xml:space="preserve"> a donation of NT$</w:t>
      </w:r>
      <w:r w:rsidR="00D441A6" w:rsidRPr="001222AA">
        <w:rPr>
          <w:rFonts w:cstheme="minorHAnsi"/>
          <w:color w:val="000000" w:themeColor="text1"/>
        </w:rPr>
        <w:t xml:space="preserve"> </w:t>
      </w:r>
      <w:r w:rsidRPr="001222AA">
        <w:rPr>
          <w:rFonts w:cstheme="minorHAnsi"/>
          <w:color w:val="000000" w:themeColor="text1"/>
        </w:rPr>
        <w:t xml:space="preserve">4.3 million by Mr. </w:t>
      </w:r>
      <w:proofErr w:type="spellStart"/>
      <w:r w:rsidRPr="001222AA">
        <w:rPr>
          <w:rFonts w:cstheme="minorHAnsi"/>
          <w:color w:val="000000" w:themeColor="text1"/>
        </w:rPr>
        <w:t>Chuh</w:t>
      </w:r>
      <w:proofErr w:type="spellEnd"/>
      <w:r w:rsidRPr="001222AA">
        <w:rPr>
          <w:rFonts w:cstheme="minorHAnsi"/>
          <w:color w:val="000000" w:themeColor="text1"/>
        </w:rPr>
        <w:t xml:space="preserve"> Yu </w:t>
      </w:r>
      <w:proofErr w:type="spellStart"/>
      <w:r w:rsidRPr="001222AA">
        <w:rPr>
          <w:rFonts w:cstheme="minorHAnsi"/>
          <w:color w:val="000000" w:themeColor="text1"/>
        </w:rPr>
        <w:t>Kuo</w:t>
      </w:r>
      <w:proofErr w:type="spellEnd"/>
      <w:r w:rsidRPr="001222AA">
        <w:rPr>
          <w:rFonts w:cstheme="minorHAnsi"/>
          <w:color w:val="000000" w:themeColor="text1"/>
        </w:rPr>
        <w:t>, an alumnus of the Department.</w:t>
      </w:r>
    </w:p>
    <w:p w:rsidR="00B82D75" w:rsidRPr="001222AA" w:rsidRDefault="00A43B7C" w:rsidP="003B6531">
      <w:pPr>
        <w:ind w:leftChars="413" w:left="991"/>
        <w:jc w:val="both"/>
        <w:rPr>
          <w:rFonts w:cstheme="minorHAnsi"/>
          <w:color w:val="000000" w:themeColor="text1"/>
        </w:rPr>
      </w:pPr>
      <w:r w:rsidRPr="001222AA">
        <w:rPr>
          <w:rFonts w:cstheme="minorHAnsi"/>
          <w:color w:val="000000" w:themeColor="text1"/>
        </w:rPr>
        <w:t>In accordance with the University's donation management guidelines, the annual interest generated by the fund serve</w:t>
      </w:r>
      <w:r w:rsidR="00E03B02">
        <w:rPr>
          <w:rFonts w:cstheme="minorHAnsi"/>
          <w:color w:val="000000" w:themeColor="text1"/>
        </w:rPr>
        <w:t>s</w:t>
      </w:r>
      <w:r w:rsidRPr="001222AA">
        <w:rPr>
          <w:rFonts w:cstheme="minorHAnsi"/>
          <w:color w:val="000000" w:themeColor="text1"/>
        </w:rPr>
        <w:t xml:space="preserve"> as the financial source for the Scholarship, while the principal remains untouched.</w:t>
      </w:r>
    </w:p>
    <w:p w:rsidR="00B82D75" w:rsidRPr="001222AA" w:rsidRDefault="00B82D75" w:rsidP="00EF1FF7">
      <w:pPr>
        <w:jc w:val="both"/>
        <w:rPr>
          <w:rFonts w:cstheme="minorHAnsi"/>
          <w:color w:val="000000" w:themeColor="text1"/>
        </w:rPr>
      </w:pPr>
    </w:p>
    <w:p w:rsidR="00B82D75" w:rsidRPr="001222AA" w:rsidRDefault="003B6531" w:rsidP="00EF1FF7">
      <w:pPr>
        <w:jc w:val="both"/>
        <w:rPr>
          <w:rFonts w:cstheme="minorHAnsi"/>
          <w:color w:val="000000" w:themeColor="text1"/>
        </w:rPr>
      </w:pPr>
      <w:r w:rsidRPr="005A6086">
        <w:rPr>
          <w:rFonts w:cstheme="minorHAnsi"/>
        </w:rPr>
        <w:t xml:space="preserve">Article </w:t>
      </w:r>
      <w:r>
        <w:rPr>
          <w:rFonts w:cstheme="minorHAnsi"/>
        </w:rPr>
        <w:t>3</w:t>
      </w:r>
      <w:r w:rsidRPr="005A6086">
        <w:rPr>
          <w:rFonts w:cstheme="minorHAnsi"/>
        </w:rPr>
        <w:tab/>
      </w:r>
      <w:r w:rsidR="00F01518" w:rsidRPr="00F01518">
        <w:rPr>
          <w:rFonts w:cstheme="minorHAnsi"/>
          <w:color w:val="000000" w:themeColor="text1"/>
        </w:rPr>
        <w:t xml:space="preserve">Award </w:t>
      </w:r>
      <w:r w:rsidR="00797549" w:rsidRPr="001222AA">
        <w:rPr>
          <w:rFonts w:cstheme="minorHAnsi"/>
          <w:color w:val="000000" w:themeColor="text1"/>
        </w:rPr>
        <w:t>Quota</w:t>
      </w:r>
    </w:p>
    <w:p w:rsidR="00B82D75" w:rsidRPr="001222AA" w:rsidRDefault="00A43B7C" w:rsidP="003B6531">
      <w:pPr>
        <w:ind w:leftChars="413" w:left="991"/>
        <w:jc w:val="both"/>
        <w:rPr>
          <w:rFonts w:cstheme="minorHAnsi"/>
          <w:color w:val="000000" w:themeColor="text1"/>
        </w:rPr>
      </w:pPr>
      <w:r w:rsidRPr="001222AA">
        <w:rPr>
          <w:rFonts w:cstheme="minorHAnsi"/>
          <w:color w:val="000000" w:themeColor="text1"/>
        </w:rPr>
        <w:t>T</w:t>
      </w:r>
      <w:r w:rsidR="00B82D75" w:rsidRPr="001222AA">
        <w:rPr>
          <w:rFonts w:cstheme="minorHAnsi"/>
          <w:color w:val="000000" w:themeColor="text1"/>
        </w:rPr>
        <w:t>he Scholarship will be awarded to eight students</w:t>
      </w:r>
      <w:r w:rsidRPr="001222AA">
        <w:rPr>
          <w:rFonts w:cstheme="minorHAnsi"/>
          <w:color w:val="000000" w:themeColor="text1"/>
        </w:rPr>
        <w:t xml:space="preserve"> each academic year</w:t>
      </w:r>
      <w:r w:rsidR="00B82D75" w:rsidRPr="001222AA">
        <w:rPr>
          <w:rFonts w:cstheme="minorHAnsi"/>
          <w:color w:val="000000" w:themeColor="text1"/>
        </w:rPr>
        <w:t xml:space="preserve">: three undergraduate students (one from each of the </w:t>
      </w:r>
      <w:r w:rsidR="00797549" w:rsidRPr="001222AA">
        <w:rPr>
          <w:rFonts w:cstheme="minorHAnsi"/>
          <w:color w:val="000000" w:themeColor="text1"/>
        </w:rPr>
        <w:t>sophomore</w:t>
      </w:r>
      <w:r w:rsidR="00B82D75" w:rsidRPr="001222AA">
        <w:rPr>
          <w:rFonts w:cstheme="minorHAnsi"/>
          <w:color w:val="000000" w:themeColor="text1"/>
        </w:rPr>
        <w:t xml:space="preserve">, </w:t>
      </w:r>
      <w:r w:rsidR="00797549" w:rsidRPr="001222AA">
        <w:rPr>
          <w:rFonts w:cstheme="minorHAnsi"/>
          <w:color w:val="000000" w:themeColor="text1"/>
        </w:rPr>
        <w:t>junior</w:t>
      </w:r>
      <w:r w:rsidR="00B82D75" w:rsidRPr="001222AA">
        <w:rPr>
          <w:rFonts w:cstheme="minorHAnsi"/>
          <w:color w:val="000000" w:themeColor="text1"/>
        </w:rPr>
        <w:t xml:space="preserve">, and </w:t>
      </w:r>
      <w:r w:rsidR="00797549" w:rsidRPr="001222AA">
        <w:rPr>
          <w:rFonts w:cstheme="minorHAnsi"/>
          <w:color w:val="000000" w:themeColor="text1"/>
        </w:rPr>
        <w:t>senior</w:t>
      </w:r>
      <w:r w:rsidR="00B82D75" w:rsidRPr="001222AA">
        <w:rPr>
          <w:rFonts w:cstheme="minorHAnsi"/>
          <w:color w:val="000000" w:themeColor="text1"/>
        </w:rPr>
        <w:t xml:space="preserve"> years) and five graduate students. If no eligible candidates are found, the unused quota may be reallocated.</w:t>
      </w:r>
    </w:p>
    <w:p w:rsidR="00B82D75" w:rsidRPr="001222AA" w:rsidRDefault="00B82D75" w:rsidP="003B6531">
      <w:pPr>
        <w:ind w:leftChars="413" w:left="991"/>
        <w:jc w:val="both"/>
        <w:rPr>
          <w:rFonts w:cstheme="minorHAnsi"/>
          <w:color w:val="000000" w:themeColor="text1"/>
        </w:rPr>
      </w:pPr>
      <w:r w:rsidRPr="001222AA">
        <w:rPr>
          <w:rFonts w:cstheme="minorHAnsi"/>
          <w:color w:val="000000" w:themeColor="text1"/>
        </w:rPr>
        <w:t xml:space="preserve">The number of recipients may be adjusted by the Department's Financial Committee </w:t>
      </w:r>
      <w:r w:rsidR="00A43B7C" w:rsidRPr="001222AA">
        <w:rPr>
          <w:rFonts w:cstheme="minorHAnsi"/>
          <w:color w:val="000000" w:themeColor="text1"/>
        </w:rPr>
        <w:t xml:space="preserve">based on the annual interest generated by the </w:t>
      </w:r>
      <w:r w:rsidR="000B3FAD" w:rsidRPr="00F95112">
        <w:rPr>
          <w:rFonts w:cstheme="minorHAnsi"/>
          <w:color w:val="000000" w:themeColor="text1"/>
        </w:rPr>
        <w:t>sustainable</w:t>
      </w:r>
      <w:r w:rsidR="00A43B7C" w:rsidRPr="001222AA">
        <w:rPr>
          <w:rFonts w:cstheme="minorHAnsi"/>
          <w:color w:val="000000" w:themeColor="text1"/>
        </w:rPr>
        <w:t xml:space="preserve"> fund.</w:t>
      </w:r>
    </w:p>
    <w:p w:rsidR="00B82D75" w:rsidRPr="001222AA" w:rsidRDefault="00B82D75" w:rsidP="00EF1FF7">
      <w:pPr>
        <w:jc w:val="both"/>
        <w:rPr>
          <w:rFonts w:cstheme="minorHAnsi"/>
          <w:color w:val="000000" w:themeColor="text1"/>
        </w:rPr>
      </w:pPr>
    </w:p>
    <w:p w:rsidR="00B82D75" w:rsidRPr="001222AA" w:rsidRDefault="003B6531" w:rsidP="00EF1FF7">
      <w:pPr>
        <w:jc w:val="both"/>
        <w:rPr>
          <w:rFonts w:cstheme="minorHAnsi"/>
          <w:color w:val="000000" w:themeColor="text1"/>
        </w:rPr>
      </w:pPr>
      <w:r w:rsidRPr="005A6086">
        <w:rPr>
          <w:rFonts w:cstheme="minorHAnsi"/>
        </w:rPr>
        <w:t xml:space="preserve">Article </w:t>
      </w:r>
      <w:r>
        <w:rPr>
          <w:rFonts w:cstheme="minorHAnsi"/>
        </w:rPr>
        <w:t>4</w:t>
      </w:r>
      <w:r w:rsidRPr="005A6086">
        <w:rPr>
          <w:rFonts w:cstheme="minorHAnsi"/>
        </w:rPr>
        <w:tab/>
      </w:r>
      <w:r w:rsidR="00B82D75" w:rsidRPr="001222AA">
        <w:rPr>
          <w:rFonts w:cstheme="minorHAnsi"/>
          <w:color w:val="000000" w:themeColor="text1"/>
        </w:rPr>
        <w:t>Award Amount</w:t>
      </w:r>
    </w:p>
    <w:p w:rsidR="00B82D75" w:rsidRPr="001222AA" w:rsidRDefault="00675FEC" w:rsidP="00F10320">
      <w:pPr>
        <w:ind w:leftChars="118" w:left="283" w:firstLine="710"/>
        <w:jc w:val="both"/>
        <w:rPr>
          <w:rFonts w:cstheme="minorHAnsi"/>
          <w:color w:val="000000" w:themeColor="text1"/>
        </w:rPr>
      </w:pPr>
      <w:r w:rsidRPr="001222AA">
        <w:rPr>
          <w:rFonts w:cstheme="minorHAnsi"/>
          <w:color w:val="000000" w:themeColor="text1"/>
        </w:rPr>
        <w:t>Each recipient will receive NT$ 20,000 per academic year.</w:t>
      </w:r>
    </w:p>
    <w:p w:rsidR="00B82D75" w:rsidRPr="001222AA" w:rsidRDefault="00B82D75" w:rsidP="00EF1FF7">
      <w:pPr>
        <w:jc w:val="both"/>
        <w:rPr>
          <w:rFonts w:cstheme="minorHAnsi"/>
          <w:color w:val="000000" w:themeColor="text1"/>
        </w:rPr>
      </w:pPr>
    </w:p>
    <w:p w:rsidR="00B82D75" w:rsidRPr="001222AA" w:rsidRDefault="003B6531" w:rsidP="00EF1FF7">
      <w:pPr>
        <w:jc w:val="both"/>
        <w:rPr>
          <w:rFonts w:cstheme="minorHAnsi"/>
          <w:color w:val="000000" w:themeColor="text1"/>
        </w:rPr>
      </w:pPr>
      <w:r w:rsidRPr="005A6086">
        <w:rPr>
          <w:rFonts w:cstheme="minorHAnsi"/>
        </w:rPr>
        <w:t xml:space="preserve">Article </w:t>
      </w:r>
      <w:r>
        <w:rPr>
          <w:rFonts w:cstheme="minorHAnsi"/>
        </w:rPr>
        <w:t>5</w:t>
      </w:r>
      <w:r w:rsidRPr="005A6086">
        <w:rPr>
          <w:rFonts w:cstheme="minorHAnsi"/>
        </w:rPr>
        <w:tab/>
      </w:r>
      <w:r w:rsidR="00B82D75" w:rsidRPr="001222AA">
        <w:rPr>
          <w:rFonts w:cstheme="minorHAnsi"/>
          <w:color w:val="000000" w:themeColor="text1"/>
        </w:rPr>
        <w:t>Eligibility</w:t>
      </w:r>
    </w:p>
    <w:p w:rsidR="0041777B" w:rsidRPr="001222AA" w:rsidRDefault="00B82D75" w:rsidP="00F10320">
      <w:pPr>
        <w:ind w:leftChars="413" w:left="991"/>
        <w:jc w:val="both"/>
        <w:rPr>
          <w:rFonts w:cstheme="minorHAnsi"/>
          <w:color w:val="000000" w:themeColor="text1"/>
        </w:rPr>
      </w:pPr>
      <w:r w:rsidRPr="001222AA">
        <w:rPr>
          <w:rFonts w:cstheme="minorHAnsi"/>
          <w:color w:val="000000" w:themeColor="text1"/>
        </w:rPr>
        <w:lastRenderedPageBreak/>
        <w:t>Students enrolled in the Department who meet the following criteria are eligible to apply:</w:t>
      </w:r>
    </w:p>
    <w:p w:rsidR="00B82D75" w:rsidRPr="001222AA" w:rsidRDefault="00F10320" w:rsidP="00F10320">
      <w:pPr>
        <w:pStyle w:val="a3"/>
        <w:ind w:leftChars="0" w:left="991"/>
        <w:jc w:val="both"/>
        <w:rPr>
          <w:rFonts w:cstheme="minorHAnsi"/>
          <w:color w:val="000000" w:themeColor="text1"/>
        </w:rPr>
      </w:pPr>
      <w:r>
        <w:rPr>
          <w:rFonts w:cstheme="minorHAnsi"/>
          <w:color w:val="000000" w:themeColor="text1"/>
        </w:rPr>
        <w:t xml:space="preserve">1. </w:t>
      </w:r>
      <w:r w:rsidR="00B82D75" w:rsidRPr="001222AA">
        <w:rPr>
          <w:rFonts w:cstheme="minorHAnsi"/>
          <w:color w:val="000000" w:themeColor="text1"/>
        </w:rPr>
        <w:t>Undergraduate students meeting any of the following conditions:</w:t>
      </w:r>
    </w:p>
    <w:p w:rsidR="00B82D75" w:rsidRPr="001222AA" w:rsidRDefault="00F10320" w:rsidP="00F10320">
      <w:pPr>
        <w:pStyle w:val="a3"/>
        <w:ind w:leftChars="532" w:left="1560" w:hangingChars="118" w:hanging="283"/>
        <w:jc w:val="both"/>
        <w:rPr>
          <w:rFonts w:cstheme="minorHAnsi"/>
          <w:color w:val="000000" w:themeColor="text1"/>
        </w:rPr>
      </w:pPr>
      <w:r>
        <w:rPr>
          <w:rFonts w:cstheme="minorHAnsi"/>
          <w:color w:val="000000" w:themeColor="text1"/>
        </w:rPr>
        <w:t xml:space="preserve">A. </w:t>
      </w:r>
      <w:r w:rsidR="00B82D75" w:rsidRPr="001222AA">
        <w:rPr>
          <w:rFonts w:cstheme="minorHAnsi"/>
          <w:color w:val="000000" w:themeColor="text1"/>
        </w:rPr>
        <w:t>Academic and conduct grades of at least 80 from the previous academic year.</w:t>
      </w:r>
    </w:p>
    <w:p w:rsidR="00B82D75" w:rsidRPr="001222AA" w:rsidRDefault="00F10320" w:rsidP="00F10320">
      <w:pPr>
        <w:pStyle w:val="a3"/>
        <w:ind w:leftChars="532" w:left="1560" w:hangingChars="118" w:hanging="283"/>
        <w:jc w:val="both"/>
        <w:rPr>
          <w:rFonts w:cstheme="minorHAnsi"/>
          <w:color w:val="000000" w:themeColor="text1"/>
        </w:rPr>
      </w:pPr>
      <w:r>
        <w:rPr>
          <w:rFonts w:cstheme="minorHAnsi"/>
          <w:color w:val="000000" w:themeColor="text1"/>
        </w:rPr>
        <w:t xml:space="preserve">B. </w:t>
      </w:r>
      <w:r w:rsidR="002A4997" w:rsidRPr="001222AA">
        <w:rPr>
          <w:rFonts w:cstheme="minorHAnsi"/>
          <w:color w:val="000000" w:themeColor="text1"/>
        </w:rPr>
        <w:t>Academic grades r</w:t>
      </w:r>
      <w:r w:rsidR="00B82D75" w:rsidRPr="001222AA">
        <w:rPr>
          <w:rFonts w:cstheme="minorHAnsi"/>
          <w:color w:val="000000" w:themeColor="text1"/>
        </w:rPr>
        <w:t>anking among the top three in their class.</w:t>
      </w:r>
    </w:p>
    <w:p w:rsidR="00B82D75" w:rsidRDefault="00F10320" w:rsidP="00F10320">
      <w:pPr>
        <w:pStyle w:val="a3"/>
        <w:ind w:leftChars="532" w:left="1560" w:hangingChars="118" w:hanging="283"/>
        <w:jc w:val="both"/>
        <w:rPr>
          <w:rFonts w:cstheme="minorHAnsi"/>
          <w:color w:val="000000" w:themeColor="text1"/>
        </w:rPr>
      </w:pPr>
      <w:r>
        <w:rPr>
          <w:rFonts w:cstheme="minorHAnsi"/>
          <w:color w:val="000000" w:themeColor="text1"/>
        </w:rPr>
        <w:t xml:space="preserve">C. </w:t>
      </w:r>
      <w:r w:rsidR="00675FEC" w:rsidRPr="001222AA">
        <w:rPr>
          <w:rFonts w:cstheme="minorHAnsi"/>
          <w:color w:val="000000" w:themeColor="text1"/>
        </w:rPr>
        <w:t>Outstanding academic performance, such as presenting papers at domestic or international academic conferences.</w:t>
      </w:r>
    </w:p>
    <w:p w:rsidR="00A13384" w:rsidRPr="001222AA" w:rsidRDefault="00A13384" w:rsidP="00F10320">
      <w:pPr>
        <w:pStyle w:val="a3"/>
        <w:ind w:leftChars="532" w:left="1560" w:hangingChars="118" w:hanging="283"/>
        <w:jc w:val="both"/>
        <w:rPr>
          <w:rFonts w:cstheme="minorHAnsi"/>
          <w:color w:val="000000" w:themeColor="text1"/>
        </w:rPr>
      </w:pPr>
    </w:p>
    <w:p w:rsidR="00B82D75" w:rsidRPr="001222AA" w:rsidRDefault="00A13384" w:rsidP="00A13384">
      <w:pPr>
        <w:pStyle w:val="a3"/>
        <w:ind w:leftChars="0" w:left="1276" w:hanging="285"/>
        <w:jc w:val="both"/>
        <w:rPr>
          <w:rFonts w:cstheme="minorHAnsi"/>
          <w:color w:val="000000" w:themeColor="text1"/>
        </w:rPr>
      </w:pPr>
      <w:r>
        <w:rPr>
          <w:rFonts w:cstheme="minorHAnsi"/>
          <w:color w:val="000000" w:themeColor="text1"/>
        </w:rPr>
        <w:t xml:space="preserve">2. </w:t>
      </w:r>
      <w:r w:rsidR="00B82D75" w:rsidRPr="001222AA">
        <w:rPr>
          <w:rFonts w:cstheme="minorHAnsi"/>
          <w:color w:val="000000" w:themeColor="text1"/>
        </w:rPr>
        <w:t>Master's students who are graduates of the Department's undergraduate program and meet any of the following conditions:</w:t>
      </w:r>
    </w:p>
    <w:p w:rsidR="002A4997" w:rsidRPr="00A13384" w:rsidRDefault="00A13384" w:rsidP="00A13384">
      <w:pPr>
        <w:ind w:leftChars="532" w:left="1560" w:hangingChars="118" w:hanging="283"/>
        <w:jc w:val="both"/>
        <w:rPr>
          <w:rFonts w:cstheme="minorHAnsi"/>
          <w:color w:val="000000" w:themeColor="text1"/>
        </w:rPr>
      </w:pPr>
      <w:r>
        <w:rPr>
          <w:rFonts w:cstheme="minorHAnsi"/>
          <w:color w:val="000000" w:themeColor="text1"/>
        </w:rPr>
        <w:t xml:space="preserve">A. </w:t>
      </w:r>
      <w:r w:rsidR="002A4997" w:rsidRPr="00A13384">
        <w:rPr>
          <w:rFonts w:cstheme="minorHAnsi"/>
          <w:color w:val="000000" w:themeColor="text1"/>
        </w:rPr>
        <w:t>Academic and conduct grades of at least 80 during the</w:t>
      </w:r>
      <w:r w:rsidR="00675FEC" w:rsidRPr="00A13384">
        <w:rPr>
          <w:rFonts w:cstheme="minorHAnsi"/>
          <w:color w:val="000000" w:themeColor="text1"/>
        </w:rPr>
        <w:t>ir</w:t>
      </w:r>
      <w:r w:rsidR="002A4997" w:rsidRPr="00A13384">
        <w:rPr>
          <w:rFonts w:cstheme="minorHAnsi"/>
          <w:color w:val="000000" w:themeColor="text1"/>
        </w:rPr>
        <w:t xml:space="preserve"> senior undergraduate </w:t>
      </w:r>
      <w:r w:rsidR="00675FEC" w:rsidRPr="00A13384">
        <w:rPr>
          <w:rFonts w:cstheme="minorHAnsi"/>
          <w:color w:val="000000" w:themeColor="text1"/>
        </w:rPr>
        <w:t>year</w:t>
      </w:r>
      <w:r w:rsidR="002A4997" w:rsidRPr="00A13384">
        <w:rPr>
          <w:rFonts w:cstheme="minorHAnsi"/>
          <w:color w:val="000000" w:themeColor="text1"/>
        </w:rPr>
        <w:t>.</w:t>
      </w:r>
    </w:p>
    <w:p w:rsidR="002A4997" w:rsidRPr="00A13384" w:rsidRDefault="00A13384" w:rsidP="00A13384">
      <w:pPr>
        <w:ind w:leftChars="532" w:left="1560" w:hangingChars="118" w:hanging="283"/>
        <w:jc w:val="both"/>
        <w:rPr>
          <w:rFonts w:cstheme="minorHAnsi"/>
          <w:color w:val="000000" w:themeColor="text1"/>
        </w:rPr>
      </w:pPr>
      <w:r>
        <w:rPr>
          <w:rFonts w:cstheme="minorHAnsi"/>
          <w:color w:val="000000" w:themeColor="text1"/>
        </w:rPr>
        <w:t xml:space="preserve">B. </w:t>
      </w:r>
      <w:r w:rsidR="002A4997" w:rsidRPr="00A13384">
        <w:rPr>
          <w:rFonts w:cstheme="minorHAnsi"/>
          <w:color w:val="000000" w:themeColor="text1"/>
        </w:rPr>
        <w:t>Academic grades ranking among the top three in their class.</w:t>
      </w:r>
    </w:p>
    <w:p w:rsidR="002A4997" w:rsidRDefault="00A13384" w:rsidP="00A13384">
      <w:pPr>
        <w:pStyle w:val="a3"/>
        <w:ind w:leftChars="532" w:left="1560" w:hangingChars="118" w:hanging="283"/>
        <w:jc w:val="both"/>
        <w:rPr>
          <w:rFonts w:cstheme="minorHAnsi"/>
          <w:color w:val="000000" w:themeColor="text1"/>
        </w:rPr>
      </w:pPr>
      <w:r>
        <w:rPr>
          <w:rFonts w:cstheme="minorHAnsi"/>
          <w:color w:val="000000" w:themeColor="text1"/>
        </w:rPr>
        <w:t xml:space="preserve">C. </w:t>
      </w:r>
      <w:r w:rsidR="00675FEC" w:rsidRPr="001222AA">
        <w:rPr>
          <w:rFonts w:cstheme="minorHAnsi"/>
          <w:color w:val="000000" w:themeColor="text1"/>
        </w:rPr>
        <w:t>Outstanding academic performance, such as presenting papers at domestic or international academic conferences.</w:t>
      </w:r>
    </w:p>
    <w:p w:rsidR="00A13384" w:rsidRPr="001222AA" w:rsidRDefault="00A13384" w:rsidP="00A13384">
      <w:pPr>
        <w:pStyle w:val="a3"/>
        <w:ind w:leftChars="532" w:left="1560" w:hangingChars="118" w:hanging="283"/>
        <w:jc w:val="both"/>
        <w:rPr>
          <w:rFonts w:cstheme="minorHAnsi"/>
          <w:color w:val="000000" w:themeColor="text1"/>
        </w:rPr>
      </w:pPr>
    </w:p>
    <w:p w:rsidR="00B82D75" w:rsidRPr="001222AA" w:rsidRDefault="00A13384" w:rsidP="00A13384">
      <w:pPr>
        <w:pStyle w:val="a3"/>
        <w:ind w:leftChars="0" w:left="991"/>
        <w:jc w:val="both"/>
        <w:rPr>
          <w:rFonts w:cstheme="minorHAnsi"/>
          <w:color w:val="000000" w:themeColor="text1"/>
        </w:rPr>
      </w:pPr>
      <w:r>
        <w:rPr>
          <w:rFonts w:cstheme="minorHAnsi"/>
          <w:color w:val="000000" w:themeColor="text1"/>
        </w:rPr>
        <w:t xml:space="preserve">3. </w:t>
      </w:r>
      <w:r w:rsidR="00B82D75" w:rsidRPr="001222AA">
        <w:rPr>
          <w:rFonts w:cstheme="minorHAnsi"/>
          <w:color w:val="000000" w:themeColor="text1"/>
        </w:rPr>
        <w:t>Master's and doctoral students meeting any of the following conditions:</w:t>
      </w:r>
    </w:p>
    <w:p w:rsidR="002A4997" w:rsidRPr="001222AA" w:rsidRDefault="002A4997" w:rsidP="00A13384">
      <w:pPr>
        <w:pStyle w:val="a3"/>
        <w:ind w:leftChars="532" w:left="1560" w:hangingChars="118" w:hanging="283"/>
        <w:jc w:val="both"/>
        <w:rPr>
          <w:rFonts w:cstheme="minorHAnsi"/>
          <w:color w:val="000000" w:themeColor="text1"/>
        </w:rPr>
      </w:pPr>
      <w:r w:rsidRPr="001222AA">
        <w:rPr>
          <w:rFonts w:cstheme="minorHAnsi"/>
          <w:color w:val="000000" w:themeColor="text1"/>
        </w:rPr>
        <w:t>A.</w:t>
      </w:r>
      <w:r w:rsidR="00A13384">
        <w:rPr>
          <w:rFonts w:cstheme="minorHAnsi"/>
          <w:color w:val="000000" w:themeColor="text1"/>
        </w:rPr>
        <w:t xml:space="preserve"> </w:t>
      </w:r>
      <w:r w:rsidR="00675FEC" w:rsidRPr="001222AA">
        <w:rPr>
          <w:rFonts w:cstheme="minorHAnsi"/>
          <w:color w:val="000000" w:themeColor="text1"/>
        </w:rPr>
        <w:t>Presentation of papers</w:t>
      </w:r>
      <w:r w:rsidRPr="001222AA">
        <w:rPr>
          <w:rFonts w:cstheme="minorHAnsi"/>
          <w:color w:val="000000" w:themeColor="text1"/>
        </w:rPr>
        <w:t xml:space="preserve"> at international conferences or workshop (oral or poster presentations).</w:t>
      </w:r>
    </w:p>
    <w:p w:rsidR="002A4997" w:rsidRPr="001222AA" w:rsidRDefault="002A4997" w:rsidP="00A13384">
      <w:pPr>
        <w:pStyle w:val="a3"/>
        <w:ind w:leftChars="532" w:left="1560" w:hangingChars="118" w:hanging="283"/>
        <w:jc w:val="both"/>
        <w:rPr>
          <w:rFonts w:cstheme="minorHAnsi"/>
          <w:color w:val="000000" w:themeColor="text1"/>
        </w:rPr>
      </w:pPr>
      <w:r w:rsidRPr="001222AA">
        <w:rPr>
          <w:rFonts w:cstheme="minorHAnsi"/>
          <w:color w:val="000000" w:themeColor="text1"/>
        </w:rPr>
        <w:t>B.</w:t>
      </w:r>
      <w:r w:rsidR="00A13384">
        <w:rPr>
          <w:rFonts w:cstheme="minorHAnsi"/>
          <w:color w:val="000000" w:themeColor="text1"/>
        </w:rPr>
        <w:t xml:space="preserve"> </w:t>
      </w:r>
      <w:r w:rsidRPr="001222AA">
        <w:rPr>
          <w:rFonts w:cstheme="minorHAnsi"/>
          <w:color w:val="000000" w:themeColor="text1"/>
        </w:rPr>
        <w:t>Participation in academic competitions.</w:t>
      </w:r>
    </w:p>
    <w:p w:rsidR="00B82D75" w:rsidRPr="001222AA" w:rsidRDefault="002A4997" w:rsidP="00F10320">
      <w:pPr>
        <w:ind w:leftChars="413" w:left="991"/>
        <w:jc w:val="both"/>
        <w:rPr>
          <w:rFonts w:cstheme="minorHAnsi"/>
          <w:color w:val="000000" w:themeColor="text1"/>
        </w:rPr>
      </w:pPr>
      <w:r w:rsidRPr="001222AA">
        <w:rPr>
          <w:rFonts w:cstheme="minorHAnsi"/>
          <w:color w:val="000000" w:themeColor="text1"/>
        </w:rPr>
        <w:t xml:space="preserve">Paper </w:t>
      </w:r>
      <w:r w:rsidR="006C5CD1" w:rsidRPr="001222AA">
        <w:rPr>
          <w:rFonts w:cstheme="minorHAnsi"/>
          <w:color w:val="000000" w:themeColor="text1"/>
        </w:rPr>
        <w:t>p</w:t>
      </w:r>
      <w:r w:rsidRPr="001222AA">
        <w:rPr>
          <w:rFonts w:cstheme="minorHAnsi"/>
          <w:color w:val="000000" w:themeColor="text1"/>
        </w:rPr>
        <w:t xml:space="preserve">resentation </w:t>
      </w:r>
      <w:r w:rsidR="00B82D75" w:rsidRPr="001222AA">
        <w:rPr>
          <w:rFonts w:cstheme="minorHAnsi"/>
          <w:color w:val="000000" w:themeColor="text1"/>
        </w:rPr>
        <w:t xml:space="preserve">or </w:t>
      </w:r>
      <w:r w:rsidRPr="001222AA">
        <w:rPr>
          <w:rFonts w:cstheme="minorHAnsi"/>
          <w:color w:val="000000" w:themeColor="text1"/>
        </w:rPr>
        <w:t>academic competition</w:t>
      </w:r>
      <w:r w:rsidR="00B82D75" w:rsidRPr="001222AA">
        <w:rPr>
          <w:rFonts w:cstheme="minorHAnsi"/>
          <w:color w:val="000000" w:themeColor="text1"/>
        </w:rPr>
        <w:t xml:space="preserve"> must have been conducted under the guidance of</w:t>
      </w:r>
      <w:r w:rsidR="00B82D75" w:rsidRPr="000B3FAD">
        <w:rPr>
          <w:rFonts w:cstheme="minorHAnsi"/>
          <w:color w:val="000000" w:themeColor="text1"/>
        </w:rPr>
        <w:t xml:space="preserve"> a </w:t>
      </w:r>
      <w:r w:rsidR="000B3FAD" w:rsidRPr="000B3FAD">
        <w:rPr>
          <w:rFonts w:cstheme="minorHAnsi"/>
          <w:color w:val="000000" w:themeColor="text1"/>
        </w:rPr>
        <w:t>faculty member in the Department</w:t>
      </w:r>
      <w:r w:rsidR="00B82D75" w:rsidRPr="000B3FAD">
        <w:rPr>
          <w:rFonts w:cstheme="minorHAnsi"/>
          <w:color w:val="000000" w:themeColor="text1"/>
        </w:rPr>
        <w:t xml:space="preserve"> and</w:t>
      </w:r>
      <w:r w:rsidR="00B82D75" w:rsidRPr="001222AA">
        <w:rPr>
          <w:rFonts w:cstheme="minorHAnsi"/>
          <w:color w:val="000000" w:themeColor="text1"/>
        </w:rPr>
        <w:t xml:space="preserve"> during </w:t>
      </w:r>
      <w:r w:rsidR="00675FEC" w:rsidRPr="001222AA">
        <w:rPr>
          <w:rFonts w:cstheme="minorHAnsi"/>
          <w:color w:val="000000" w:themeColor="text1"/>
        </w:rPr>
        <w:t xml:space="preserve">the student's </w:t>
      </w:r>
      <w:r w:rsidR="00B82D75" w:rsidRPr="001222AA">
        <w:rPr>
          <w:rFonts w:cstheme="minorHAnsi"/>
          <w:color w:val="000000" w:themeColor="text1"/>
        </w:rPr>
        <w:t>enrollment in the Department.</w:t>
      </w:r>
    </w:p>
    <w:p w:rsidR="002A4997" w:rsidRPr="001222AA" w:rsidRDefault="002A4997" w:rsidP="00EF1FF7">
      <w:pPr>
        <w:ind w:leftChars="118" w:left="283"/>
        <w:jc w:val="both"/>
        <w:rPr>
          <w:rFonts w:cstheme="minorHAnsi"/>
          <w:color w:val="0432FF"/>
        </w:rPr>
      </w:pPr>
    </w:p>
    <w:p w:rsidR="00B82D75" w:rsidRPr="005875D6" w:rsidRDefault="00A13384" w:rsidP="00EF1FF7">
      <w:pPr>
        <w:jc w:val="both"/>
        <w:rPr>
          <w:rFonts w:cstheme="minorHAnsi"/>
          <w:color w:val="000000" w:themeColor="text1"/>
        </w:rPr>
      </w:pPr>
      <w:r w:rsidRPr="005A6086">
        <w:rPr>
          <w:rFonts w:cstheme="minorHAnsi"/>
        </w:rPr>
        <w:t xml:space="preserve">Article </w:t>
      </w:r>
      <w:r>
        <w:rPr>
          <w:rFonts w:cstheme="minorHAnsi"/>
        </w:rPr>
        <w:t>6</w:t>
      </w:r>
      <w:r w:rsidRPr="005A6086">
        <w:rPr>
          <w:rFonts w:cstheme="minorHAnsi"/>
        </w:rPr>
        <w:tab/>
      </w:r>
      <w:r w:rsidR="00B82D75" w:rsidRPr="005875D6">
        <w:rPr>
          <w:rFonts w:cstheme="minorHAnsi"/>
          <w:color w:val="000000" w:themeColor="text1"/>
        </w:rPr>
        <w:t>Application Procedure</w:t>
      </w:r>
    </w:p>
    <w:p w:rsidR="00B82D75" w:rsidRPr="001222AA" w:rsidRDefault="00B82D75" w:rsidP="00A13384">
      <w:pPr>
        <w:ind w:leftChars="413" w:left="991"/>
        <w:jc w:val="both"/>
        <w:rPr>
          <w:rFonts w:cstheme="minorHAnsi"/>
        </w:rPr>
      </w:pPr>
      <w:r w:rsidRPr="001222AA">
        <w:rPr>
          <w:rFonts w:cstheme="minorHAnsi"/>
        </w:rPr>
        <w:t>The Department announce</w:t>
      </w:r>
      <w:r w:rsidR="006E73DB">
        <w:rPr>
          <w:rFonts w:cstheme="minorHAnsi"/>
        </w:rPr>
        <w:t>s</w:t>
      </w:r>
      <w:r w:rsidRPr="001222AA">
        <w:rPr>
          <w:rFonts w:cstheme="minorHAnsi"/>
        </w:rPr>
        <w:t xml:space="preserve"> the application deadline during the first semester of each academic year. Applicants must submit their applications within the specified timeframe, </w:t>
      </w:r>
      <w:r w:rsidR="005875D6" w:rsidRPr="005875D6">
        <w:rPr>
          <w:rFonts w:cstheme="minorHAnsi"/>
        </w:rPr>
        <w:t>accompanied by</w:t>
      </w:r>
      <w:r w:rsidRPr="001222AA">
        <w:rPr>
          <w:rFonts w:cstheme="minorHAnsi"/>
        </w:rPr>
        <w:t xml:space="preserve"> the following documents:</w:t>
      </w:r>
    </w:p>
    <w:p w:rsidR="006C5CD1" w:rsidRPr="001222AA" w:rsidRDefault="00A13384" w:rsidP="00A13384">
      <w:pPr>
        <w:pStyle w:val="a3"/>
        <w:ind w:leftChars="0" w:left="1276" w:hanging="285"/>
        <w:jc w:val="both"/>
        <w:rPr>
          <w:rFonts w:cstheme="minorHAnsi"/>
        </w:rPr>
      </w:pPr>
      <w:r>
        <w:rPr>
          <w:rFonts w:cstheme="minorHAnsi"/>
        </w:rPr>
        <w:t xml:space="preserve">1. </w:t>
      </w:r>
      <w:r w:rsidR="0062501F">
        <w:rPr>
          <w:rFonts w:cstheme="minorHAnsi"/>
        </w:rPr>
        <w:t>A completed</w:t>
      </w:r>
      <w:r w:rsidR="00B82D75" w:rsidRPr="001222AA">
        <w:rPr>
          <w:rFonts w:cstheme="minorHAnsi"/>
        </w:rPr>
        <w:t xml:space="preserve"> application </w:t>
      </w:r>
      <w:r w:rsidR="00366B2B" w:rsidRPr="001222AA">
        <w:rPr>
          <w:rFonts w:cstheme="minorHAnsi"/>
        </w:rPr>
        <w:t>form</w:t>
      </w:r>
      <w:r w:rsidR="00B82D75" w:rsidRPr="001222AA">
        <w:rPr>
          <w:rFonts w:cstheme="minorHAnsi"/>
        </w:rPr>
        <w:t>.</w:t>
      </w:r>
    </w:p>
    <w:p w:rsidR="00B82D75" w:rsidRPr="00A13384" w:rsidRDefault="00A13384" w:rsidP="00A13384">
      <w:pPr>
        <w:ind w:left="1276" w:hanging="285"/>
        <w:jc w:val="both"/>
        <w:rPr>
          <w:rFonts w:cstheme="minorHAnsi"/>
        </w:rPr>
      </w:pPr>
      <w:r>
        <w:rPr>
          <w:rFonts w:cstheme="minorHAnsi"/>
        </w:rPr>
        <w:t xml:space="preserve">2. </w:t>
      </w:r>
      <w:r w:rsidR="00B82D75" w:rsidRPr="00A13384">
        <w:rPr>
          <w:rFonts w:cstheme="minorHAnsi"/>
        </w:rPr>
        <w:t>Supporting documents</w:t>
      </w:r>
      <w:r w:rsidR="00366B2B" w:rsidRPr="00A13384">
        <w:rPr>
          <w:rFonts w:cstheme="minorHAnsi"/>
        </w:rPr>
        <w:t xml:space="preserve">, such as </w:t>
      </w:r>
      <w:r w:rsidR="00B82D75" w:rsidRPr="00A13384">
        <w:rPr>
          <w:rFonts w:cstheme="minorHAnsi"/>
        </w:rPr>
        <w:t xml:space="preserve">transcripts, abstracts of presented papers or academic competitions, and conference or workshop </w:t>
      </w:r>
      <w:r w:rsidR="006C5CD1" w:rsidRPr="00A13384">
        <w:rPr>
          <w:rFonts w:cstheme="minorHAnsi"/>
        </w:rPr>
        <w:t>program</w:t>
      </w:r>
      <w:r w:rsidR="00B82D75" w:rsidRPr="00A13384">
        <w:rPr>
          <w:rFonts w:cstheme="minorHAnsi"/>
        </w:rPr>
        <w:t>s.</w:t>
      </w:r>
    </w:p>
    <w:p w:rsidR="006C5CD1" w:rsidRPr="001222AA" w:rsidRDefault="006C5CD1" w:rsidP="00EF1FF7">
      <w:pPr>
        <w:jc w:val="both"/>
        <w:rPr>
          <w:rFonts w:cstheme="minorHAnsi"/>
        </w:rPr>
      </w:pPr>
    </w:p>
    <w:p w:rsidR="00B82D75" w:rsidRPr="001222AA" w:rsidRDefault="00A13384" w:rsidP="00EF1FF7">
      <w:pPr>
        <w:jc w:val="both"/>
        <w:rPr>
          <w:rFonts w:cstheme="minorHAnsi"/>
        </w:rPr>
      </w:pPr>
      <w:r w:rsidRPr="005A6086">
        <w:rPr>
          <w:rFonts w:cstheme="minorHAnsi"/>
        </w:rPr>
        <w:t xml:space="preserve">Article </w:t>
      </w:r>
      <w:r>
        <w:rPr>
          <w:rFonts w:cstheme="minorHAnsi"/>
        </w:rPr>
        <w:t>7</w:t>
      </w:r>
      <w:r w:rsidRPr="005A6086">
        <w:rPr>
          <w:rFonts w:cstheme="minorHAnsi"/>
        </w:rPr>
        <w:tab/>
      </w:r>
      <w:r w:rsidR="00B82D75" w:rsidRPr="001222AA">
        <w:rPr>
          <w:rFonts w:cstheme="minorHAnsi"/>
        </w:rPr>
        <w:t>Review Process</w:t>
      </w:r>
    </w:p>
    <w:p w:rsidR="00B82D75" w:rsidRPr="001222AA" w:rsidRDefault="00366B2B" w:rsidP="00A13384">
      <w:pPr>
        <w:ind w:leftChars="413" w:left="991"/>
        <w:jc w:val="both"/>
        <w:rPr>
          <w:rFonts w:cstheme="minorHAnsi"/>
        </w:rPr>
      </w:pPr>
      <w:r w:rsidRPr="00366B2B">
        <w:rPr>
          <w:rFonts w:cstheme="minorHAnsi"/>
        </w:rPr>
        <w:t>The Department's Financial Committee will review applications, and the process will be completed by October 31 each year. Scholarship certificates and awards will then be issued to the selected recipients.</w:t>
      </w:r>
    </w:p>
    <w:p w:rsidR="00B82D75" w:rsidRPr="001222AA" w:rsidRDefault="00B82D75" w:rsidP="00EF1FF7">
      <w:pPr>
        <w:jc w:val="both"/>
        <w:rPr>
          <w:rFonts w:cstheme="minorHAnsi"/>
        </w:rPr>
      </w:pPr>
    </w:p>
    <w:p w:rsidR="00B82D75" w:rsidRPr="001222AA" w:rsidRDefault="00A13384" w:rsidP="00EF1FF7">
      <w:pPr>
        <w:jc w:val="both"/>
        <w:rPr>
          <w:rFonts w:cstheme="minorHAnsi"/>
        </w:rPr>
      </w:pPr>
      <w:r w:rsidRPr="005A6086">
        <w:rPr>
          <w:rFonts w:cstheme="minorHAnsi"/>
        </w:rPr>
        <w:lastRenderedPageBreak/>
        <w:t xml:space="preserve">Article </w:t>
      </w:r>
      <w:r>
        <w:rPr>
          <w:rFonts w:cstheme="minorHAnsi"/>
        </w:rPr>
        <w:t>8</w:t>
      </w:r>
      <w:r w:rsidRPr="005A6086">
        <w:rPr>
          <w:rFonts w:cstheme="minorHAnsi"/>
        </w:rPr>
        <w:tab/>
      </w:r>
      <w:r w:rsidR="00B82D75" w:rsidRPr="001222AA">
        <w:rPr>
          <w:rFonts w:cstheme="minorHAnsi"/>
        </w:rPr>
        <w:t xml:space="preserve">Award </w:t>
      </w:r>
      <w:r w:rsidR="006C5CD1" w:rsidRPr="001222AA">
        <w:rPr>
          <w:rFonts w:cstheme="minorHAnsi"/>
        </w:rPr>
        <w:t>Issu</w:t>
      </w:r>
      <w:r w:rsidR="00366B2B">
        <w:rPr>
          <w:rFonts w:cstheme="minorHAnsi"/>
        </w:rPr>
        <w:t>ance</w:t>
      </w:r>
      <w:r w:rsidR="006C5CD1" w:rsidRPr="001222AA">
        <w:rPr>
          <w:rFonts w:cstheme="minorHAnsi" w:hint="eastAsia"/>
        </w:rPr>
        <w:t xml:space="preserve"> </w:t>
      </w:r>
      <w:r w:rsidR="006C5CD1" w:rsidRPr="001222AA">
        <w:rPr>
          <w:rFonts w:cstheme="minorHAnsi"/>
        </w:rPr>
        <w:t>procedure</w:t>
      </w:r>
    </w:p>
    <w:p w:rsidR="00B82D75" w:rsidRPr="001222AA" w:rsidRDefault="00B82D75" w:rsidP="00A13384">
      <w:pPr>
        <w:ind w:leftChars="413" w:left="991"/>
        <w:jc w:val="both"/>
        <w:rPr>
          <w:rFonts w:cstheme="minorHAnsi"/>
        </w:rPr>
      </w:pPr>
      <w:r w:rsidRPr="001222AA">
        <w:rPr>
          <w:rFonts w:cstheme="minorHAnsi"/>
        </w:rPr>
        <w:t xml:space="preserve">Recipients applying based on </w:t>
      </w:r>
      <w:r w:rsidR="006C5CD1" w:rsidRPr="001222AA">
        <w:rPr>
          <w:rFonts w:cstheme="minorHAnsi"/>
          <w:color w:val="000000" w:themeColor="text1"/>
        </w:rPr>
        <w:t>paper presentations</w:t>
      </w:r>
      <w:r w:rsidRPr="001222AA">
        <w:rPr>
          <w:rFonts w:cstheme="minorHAnsi"/>
        </w:rPr>
        <w:t xml:space="preserve"> or academic competitions must participate in the relevant conferences or competitions and submit the following documents to receive the </w:t>
      </w:r>
      <w:r w:rsidR="006C5CD1" w:rsidRPr="001222AA">
        <w:rPr>
          <w:rFonts w:cstheme="minorHAnsi"/>
        </w:rPr>
        <w:t>S</w:t>
      </w:r>
      <w:r w:rsidRPr="001222AA">
        <w:rPr>
          <w:rFonts w:cstheme="minorHAnsi"/>
        </w:rPr>
        <w:t>cholarship:</w:t>
      </w:r>
    </w:p>
    <w:p w:rsidR="001222AA" w:rsidRPr="001222AA" w:rsidRDefault="00A13384" w:rsidP="00A13384">
      <w:pPr>
        <w:pStyle w:val="a3"/>
        <w:ind w:leftChars="0" w:left="991"/>
        <w:jc w:val="both"/>
        <w:rPr>
          <w:rFonts w:cstheme="minorHAnsi"/>
        </w:rPr>
      </w:pPr>
      <w:r>
        <w:rPr>
          <w:rFonts w:cstheme="minorHAnsi"/>
        </w:rPr>
        <w:t xml:space="preserve">1. </w:t>
      </w:r>
      <w:r w:rsidR="00B82D75" w:rsidRPr="001222AA">
        <w:rPr>
          <w:rFonts w:cstheme="minorHAnsi"/>
        </w:rPr>
        <w:t xml:space="preserve">An acceptance letter or official invitation </w:t>
      </w:r>
      <w:r w:rsidR="001222AA" w:rsidRPr="001222AA">
        <w:rPr>
          <w:rFonts w:cstheme="minorHAnsi"/>
        </w:rPr>
        <w:t>letter from</w:t>
      </w:r>
      <w:r w:rsidR="00B82D75" w:rsidRPr="001222AA">
        <w:rPr>
          <w:rFonts w:cstheme="minorHAnsi"/>
        </w:rPr>
        <w:t xml:space="preserve"> the conference</w:t>
      </w:r>
      <w:r w:rsidR="001222AA" w:rsidRPr="001222AA">
        <w:rPr>
          <w:rFonts w:cstheme="minorHAnsi"/>
        </w:rPr>
        <w:t>.</w:t>
      </w:r>
    </w:p>
    <w:p w:rsidR="00B82D75" w:rsidRPr="001222AA" w:rsidRDefault="00A13384" w:rsidP="00A13384">
      <w:pPr>
        <w:pStyle w:val="a3"/>
        <w:ind w:leftChars="0" w:left="991"/>
        <w:jc w:val="both"/>
        <w:rPr>
          <w:rFonts w:cstheme="minorHAnsi"/>
        </w:rPr>
      </w:pPr>
      <w:r>
        <w:rPr>
          <w:rFonts w:cstheme="minorHAnsi"/>
        </w:rPr>
        <w:t xml:space="preserve">2. </w:t>
      </w:r>
      <w:r w:rsidR="00B82D75" w:rsidRPr="001222AA">
        <w:rPr>
          <w:rFonts w:cstheme="minorHAnsi"/>
        </w:rPr>
        <w:t xml:space="preserve">A report </w:t>
      </w:r>
      <w:r w:rsidR="00366B2B">
        <w:rPr>
          <w:rFonts w:cstheme="minorHAnsi"/>
        </w:rPr>
        <w:t>de</w:t>
      </w:r>
      <w:r w:rsidR="00FF5E14">
        <w:rPr>
          <w:rFonts w:cstheme="minorHAnsi"/>
        </w:rPr>
        <w:t>ta</w:t>
      </w:r>
      <w:r w:rsidR="00366B2B">
        <w:rPr>
          <w:rFonts w:cstheme="minorHAnsi"/>
        </w:rPr>
        <w:t>iling</w:t>
      </w:r>
      <w:r w:rsidR="00B82D75" w:rsidRPr="001222AA">
        <w:rPr>
          <w:rFonts w:cstheme="minorHAnsi"/>
        </w:rPr>
        <w:t xml:space="preserve"> the </w:t>
      </w:r>
      <w:r w:rsidR="001222AA" w:rsidRPr="001222AA">
        <w:rPr>
          <w:rFonts w:cstheme="minorHAnsi"/>
          <w:color w:val="000000" w:themeColor="text1"/>
        </w:rPr>
        <w:t>paper presentation or academic competition</w:t>
      </w:r>
      <w:r w:rsidR="00B82D75" w:rsidRPr="001222AA">
        <w:rPr>
          <w:rFonts w:cstheme="minorHAnsi"/>
        </w:rPr>
        <w:t>.</w:t>
      </w:r>
    </w:p>
    <w:p w:rsidR="00B82D75" w:rsidRPr="001222AA" w:rsidRDefault="00FF5E14" w:rsidP="00A13384">
      <w:pPr>
        <w:ind w:leftChars="413" w:left="991"/>
        <w:jc w:val="both"/>
        <w:rPr>
          <w:rFonts w:cstheme="minorHAnsi"/>
        </w:rPr>
      </w:pPr>
      <w:r w:rsidRPr="00FF5E14">
        <w:rPr>
          <w:rFonts w:cstheme="minorHAnsi"/>
        </w:rPr>
        <w:t>Recipients must consent to their reports being published on the Department's website</w:t>
      </w:r>
      <w:r w:rsidR="001222AA" w:rsidRPr="001222AA">
        <w:rPr>
          <w:rFonts w:cstheme="minorHAnsi"/>
        </w:rPr>
        <w:t>.</w:t>
      </w:r>
    </w:p>
    <w:p w:rsidR="001222AA" w:rsidRPr="001222AA" w:rsidRDefault="001222AA" w:rsidP="00EF1FF7">
      <w:pPr>
        <w:jc w:val="both"/>
        <w:rPr>
          <w:rFonts w:cstheme="minorHAnsi"/>
        </w:rPr>
      </w:pPr>
    </w:p>
    <w:p w:rsidR="00B82D75" w:rsidRPr="001222AA" w:rsidRDefault="00A13384" w:rsidP="00A13384">
      <w:pPr>
        <w:ind w:left="991" w:hangingChars="413" w:hanging="991"/>
        <w:jc w:val="both"/>
        <w:rPr>
          <w:rFonts w:cstheme="minorHAnsi"/>
        </w:rPr>
      </w:pPr>
      <w:r w:rsidRPr="005A6086">
        <w:rPr>
          <w:rFonts w:cstheme="minorHAnsi"/>
        </w:rPr>
        <w:t xml:space="preserve">Article </w:t>
      </w:r>
      <w:r>
        <w:rPr>
          <w:rFonts w:cstheme="minorHAnsi"/>
        </w:rPr>
        <w:t>9</w:t>
      </w:r>
      <w:r w:rsidRPr="005A6086">
        <w:rPr>
          <w:rFonts w:cstheme="minorHAnsi"/>
        </w:rPr>
        <w:tab/>
      </w:r>
      <w:r w:rsidR="00B82D75" w:rsidRPr="001222AA">
        <w:rPr>
          <w:rFonts w:cstheme="minorHAnsi"/>
        </w:rPr>
        <w:t xml:space="preserve">If any </w:t>
      </w:r>
      <w:r w:rsidR="001222AA" w:rsidRPr="001222AA">
        <w:rPr>
          <w:rFonts w:cstheme="minorHAnsi"/>
        </w:rPr>
        <w:t>application</w:t>
      </w:r>
      <w:r w:rsidR="00B82D75" w:rsidRPr="001222AA">
        <w:rPr>
          <w:rFonts w:cstheme="minorHAnsi"/>
        </w:rPr>
        <w:t xml:space="preserve"> materials are found to be falsified or inaccurate, the recipient's qualification will be revoked, and the full scholarship amount must be returned. Legal liability will be pursued based on the severity of the violation.</w:t>
      </w:r>
    </w:p>
    <w:p w:rsidR="00B82D75" w:rsidRPr="001222AA" w:rsidRDefault="00B82D75" w:rsidP="00A13384">
      <w:pPr>
        <w:ind w:left="991" w:hangingChars="413" w:hanging="991"/>
        <w:jc w:val="both"/>
        <w:rPr>
          <w:rFonts w:cstheme="minorHAnsi"/>
        </w:rPr>
      </w:pPr>
    </w:p>
    <w:p w:rsidR="00B82D75" w:rsidRPr="001222AA" w:rsidRDefault="00A13384" w:rsidP="00A13384">
      <w:pPr>
        <w:ind w:left="991" w:hangingChars="413" w:hanging="991"/>
        <w:jc w:val="both"/>
        <w:rPr>
          <w:rFonts w:cstheme="minorHAnsi"/>
        </w:rPr>
      </w:pPr>
      <w:r w:rsidRPr="005A6086">
        <w:rPr>
          <w:rFonts w:cstheme="minorHAnsi"/>
        </w:rPr>
        <w:t xml:space="preserve">Article </w:t>
      </w:r>
      <w:r>
        <w:rPr>
          <w:rFonts w:cstheme="minorHAnsi"/>
        </w:rPr>
        <w:t>10</w:t>
      </w:r>
      <w:r w:rsidRPr="005A6086">
        <w:rPr>
          <w:rFonts w:cstheme="minorHAnsi"/>
        </w:rPr>
        <w:tab/>
      </w:r>
      <w:r w:rsidR="00B82D75" w:rsidRPr="001222AA">
        <w:rPr>
          <w:rFonts w:cstheme="minorHAnsi"/>
        </w:rPr>
        <w:t>Matters not covered by these guidelines will be handled in accordance with relevant regulations</w:t>
      </w:r>
      <w:r w:rsidR="001222AA">
        <w:rPr>
          <w:rFonts w:cstheme="minorHAnsi"/>
        </w:rPr>
        <w:t xml:space="preserve"> of the </w:t>
      </w:r>
      <w:r w:rsidR="001222AA" w:rsidRPr="001222AA">
        <w:rPr>
          <w:rFonts w:cstheme="minorHAnsi"/>
        </w:rPr>
        <w:t>University</w:t>
      </w:r>
      <w:r w:rsidR="00B82D75" w:rsidRPr="001222AA">
        <w:rPr>
          <w:rFonts w:cstheme="minorHAnsi"/>
        </w:rPr>
        <w:t>.</w:t>
      </w:r>
    </w:p>
    <w:p w:rsidR="00B82D75" w:rsidRPr="001222AA" w:rsidRDefault="00B82D75" w:rsidP="00A13384">
      <w:pPr>
        <w:ind w:left="991" w:hangingChars="413" w:hanging="991"/>
        <w:jc w:val="both"/>
        <w:rPr>
          <w:rFonts w:cstheme="minorHAnsi"/>
        </w:rPr>
      </w:pPr>
    </w:p>
    <w:p w:rsidR="00B82D75" w:rsidRPr="001222AA" w:rsidRDefault="00A13384" w:rsidP="00A13384">
      <w:pPr>
        <w:ind w:left="991" w:hangingChars="413" w:hanging="991"/>
        <w:jc w:val="both"/>
        <w:rPr>
          <w:rFonts w:cstheme="minorHAnsi"/>
        </w:rPr>
      </w:pPr>
      <w:r w:rsidRPr="005A6086">
        <w:rPr>
          <w:rFonts w:cstheme="minorHAnsi"/>
        </w:rPr>
        <w:t xml:space="preserve">Article </w:t>
      </w:r>
      <w:r>
        <w:rPr>
          <w:rFonts w:cstheme="minorHAnsi"/>
        </w:rPr>
        <w:t>11</w:t>
      </w:r>
      <w:r w:rsidRPr="005A6086">
        <w:rPr>
          <w:rFonts w:cstheme="minorHAnsi"/>
        </w:rPr>
        <w:tab/>
      </w:r>
      <w:r w:rsidR="00B82D75" w:rsidRPr="001222AA">
        <w:rPr>
          <w:rFonts w:cstheme="minorHAnsi"/>
        </w:rPr>
        <w:t xml:space="preserve">These guidelines shall take effect upon approval by the </w:t>
      </w:r>
      <w:r w:rsidR="00926617" w:rsidRPr="00926617">
        <w:rPr>
          <w:rFonts w:cstheme="minorHAnsi"/>
        </w:rPr>
        <w:t>Departmental Affairs Meeting</w:t>
      </w:r>
      <w:r w:rsidR="001222AA" w:rsidRPr="001222AA">
        <w:rPr>
          <w:rFonts w:cstheme="minorHAnsi"/>
        </w:rPr>
        <w:t xml:space="preserve"> </w:t>
      </w:r>
      <w:r w:rsidR="00B82D75" w:rsidRPr="001222AA">
        <w:rPr>
          <w:rFonts w:cstheme="minorHAnsi"/>
        </w:rPr>
        <w:t>and University Administrative Meeting and will be implemented from the date of issuance.</w:t>
      </w:r>
    </w:p>
    <w:p w:rsidR="00B82D75" w:rsidRPr="001222AA" w:rsidRDefault="00B82D75" w:rsidP="00B82D75">
      <w:pPr>
        <w:rPr>
          <w:rFonts w:cstheme="minorHAnsi"/>
        </w:rPr>
      </w:pPr>
    </w:p>
    <w:p w:rsidR="00B82D75" w:rsidRPr="000E2A68" w:rsidRDefault="00B82D75" w:rsidP="000E2A68">
      <w:pPr>
        <w:snapToGrid w:val="0"/>
        <w:rPr>
          <w:rFonts w:cstheme="minorHAnsi"/>
          <w:sz w:val="13"/>
          <w:szCs w:val="13"/>
        </w:rPr>
      </w:pPr>
      <w:r w:rsidRPr="000E2A68">
        <w:rPr>
          <w:rFonts w:cstheme="minorHAnsi"/>
          <w:sz w:val="13"/>
          <w:szCs w:val="13"/>
        </w:rPr>
        <w:t>(</w:t>
      </w:r>
      <w:r w:rsidR="001222AA" w:rsidRPr="000E2A68">
        <w:rPr>
          <w:rFonts w:cstheme="minorHAnsi"/>
          <w:sz w:val="13"/>
          <w:szCs w:val="13"/>
        </w:rPr>
        <w:t xml:space="preserve">Full </w:t>
      </w:r>
      <w:r w:rsidRPr="000E2A68">
        <w:rPr>
          <w:rFonts w:cstheme="minorHAnsi"/>
          <w:sz w:val="13"/>
          <w:szCs w:val="13"/>
        </w:rPr>
        <w:t>Revision History)</w:t>
      </w:r>
    </w:p>
    <w:p w:rsidR="00B82D75" w:rsidRPr="000E2A68" w:rsidRDefault="007A6B56" w:rsidP="000E2A68">
      <w:pPr>
        <w:tabs>
          <w:tab w:val="left" w:pos="709"/>
          <w:tab w:val="left" w:pos="851"/>
        </w:tabs>
        <w:snapToGrid w:val="0"/>
        <w:rPr>
          <w:rFonts w:cstheme="minorHAnsi"/>
          <w:sz w:val="13"/>
          <w:szCs w:val="13"/>
        </w:rPr>
      </w:pPr>
      <w:r w:rsidRPr="000E2A68">
        <w:rPr>
          <w:rFonts w:cstheme="minorHAnsi"/>
          <w:sz w:val="13"/>
          <w:szCs w:val="13"/>
        </w:rPr>
        <w:t>103.01.23</w:t>
      </w:r>
      <w:r w:rsidR="001222AA" w:rsidRPr="000E2A68">
        <w:rPr>
          <w:rFonts w:cstheme="minorHAnsi"/>
          <w:sz w:val="13"/>
          <w:szCs w:val="13"/>
        </w:rPr>
        <w:tab/>
      </w:r>
      <w:r w:rsidR="0067677D" w:rsidRPr="0067677D">
        <w:rPr>
          <w:rFonts w:cstheme="minorHAnsi"/>
          <w:sz w:val="13"/>
          <w:szCs w:val="13"/>
        </w:rPr>
        <w:t>Passed by</w:t>
      </w:r>
      <w:r w:rsidRPr="000E2A68">
        <w:rPr>
          <w:rFonts w:cstheme="minorHAnsi"/>
          <w:sz w:val="13"/>
          <w:szCs w:val="13"/>
        </w:rPr>
        <w:t xml:space="preserve"> the fourth </w:t>
      </w:r>
      <w:r w:rsidR="00926617" w:rsidRPr="000E2A68">
        <w:rPr>
          <w:rFonts w:cstheme="minorHAnsi"/>
          <w:sz w:val="13"/>
          <w:szCs w:val="13"/>
        </w:rPr>
        <w:t xml:space="preserve">Departmental </w:t>
      </w:r>
      <w:r w:rsidR="00926617" w:rsidRPr="00753E5E">
        <w:rPr>
          <w:rFonts w:cstheme="minorHAnsi"/>
          <w:sz w:val="13"/>
          <w:szCs w:val="13"/>
        </w:rPr>
        <w:t xml:space="preserve">Affairs </w:t>
      </w:r>
      <w:r w:rsidR="00926617" w:rsidRPr="000E2A68">
        <w:rPr>
          <w:rFonts w:cstheme="minorHAnsi"/>
          <w:sz w:val="13"/>
          <w:szCs w:val="13"/>
        </w:rPr>
        <w:t>Meeting</w:t>
      </w:r>
      <w:r w:rsidRPr="000E2A68">
        <w:rPr>
          <w:rFonts w:cstheme="minorHAnsi"/>
          <w:sz w:val="13"/>
          <w:szCs w:val="13"/>
        </w:rPr>
        <w:t xml:space="preserve"> of the</w:t>
      </w:r>
      <w:r w:rsidR="006E5407" w:rsidRPr="000E2A68">
        <w:rPr>
          <w:rFonts w:cstheme="minorHAnsi"/>
          <w:sz w:val="13"/>
          <w:szCs w:val="13"/>
        </w:rPr>
        <w:t xml:space="preserve"> first semester</w:t>
      </w:r>
      <w:r w:rsidR="006E5407">
        <w:rPr>
          <w:rFonts w:cstheme="minorHAnsi"/>
          <w:sz w:val="13"/>
          <w:szCs w:val="13"/>
        </w:rPr>
        <w:t xml:space="preserve">, </w:t>
      </w:r>
      <w:r w:rsidRPr="000E2A68">
        <w:rPr>
          <w:rFonts w:cstheme="minorHAnsi"/>
          <w:sz w:val="13"/>
          <w:szCs w:val="13"/>
        </w:rPr>
        <w:t xml:space="preserve">102 </w:t>
      </w:r>
      <w:r w:rsidR="0067677D">
        <w:rPr>
          <w:rFonts w:cstheme="minorHAnsi"/>
          <w:sz w:val="13"/>
          <w:szCs w:val="13"/>
        </w:rPr>
        <w:t>A</w:t>
      </w:r>
      <w:r w:rsidR="0067677D" w:rsidRPr="000E2A68">
        <w:rPr>
          <w:rFonts w:cstheme="minorHAnsi"/>
          <w:sz w:val="13"/>
          <w:szCs w:val="13"/>
        </w:rPr>
        <w:t xml:space="preserve">cademic </w:t>
      </w:r>
      <w:r w:rsidR="0067677D">
        <w:rPr>
          <w:rFonts w:cstheme="minorHAnsi"/>
          <w:sz w:val="13"/>
          <w:szCs w:val="13"/>
        </w:rPr>
        <w:t>Y</w:t>
      </w:r>
      <w:r w:rsidR="0067677D" w:rsidRPr="000E2A68">
        <w:rPr>
          <w:rFonts w:cstheme="minorHAnsi"/>
          <w:sz w:val="13"/>
          <w:szCs w:val="13"/>
        </w:rPr>
        <w:t>ear.</w:t>
      </w:r>
    </w:p>
    <w:p w:rsidR="00B82D75" w:rsidRPr="000E2A68" w:rsidRDefault="00C05D86" w:rsidP="000E2A68">
      <w:pPr>
        <w:tabs>
          <w:tab w:val="left" w:pos="709"/>
          <w:tab w:val="left" w:pos="851"/>
        </w:tabs>
        <w:snapToGrid w:val="0"/>
        <w:rPr>
          <w:rFonts w:cstheme="minorHAnsi"/>
          <w:sz w:val="13"/>
          <w:szCs w:val="13"/>
        </w:rPr>
      </w:pPr>
      <w:r w:rsidRPr="000E2A68">
        <w:rPr>
          <w:rFonts w:cstheme="minorHAnsi"/>
          <w:sz w:val="13"/>
          <w:szCs w:val="13"/>
        </w:rPr>
        <w:t>103.03.04</w:t>
      </w:r>
      <w:r w:rsidR="001222AA" w:rsidRPr="000E2A68">
        <w:rPr>
          <w:rFonts w:cstheme="minorHAnsi"/>
          <w:sz w:val="13"/>
          <w:szCs w:val="13"/>
        </w:rPr>
        <w:tab/>
      </w:r>
      <w:r w:rsidR="0067677D" w:rsidRPr="0067677D">
        <w:rPr>
          <w:rFonts w:cstheme="minorHAnsi"/>
          <w:sz w:val="13"/>
          <w:szCs w:val="13"/>
        </w:rPr>
        <w:t>Passed by</w:t>
      </w:r>
      <w:r w:rsidRPr="000E2A68">
        <w:rPr>
          <w:rFonts w:cstheme="minorHAnsi"/>
          <w:sz w:val="13"/>
          <w:szCs w:val="13"/>
        </w:rPr>
        <w:t xml:space="preserve"> at the 2801st University Administrative Meeting</w:t>
      </w:r>
      <w:r w:rsidR="00B82D75" w:rsidRPr="000E2A68">
        <w:rPr>
          <w:rFonts w:cstheme="minorHAnsi"/>
          <w:sz w:val="13"/>
          <w:szCs w:val="13"/>
        </w:rPr>
        <w:t>.</w:t>
      </w:r>
    </w:p>
    <w:p w:rsidR="00630103" w:rsidRPr="000E2A68" w:rsidRDefault="00C05D86" w:rsidP="000E2A68">
      <w:pPr>
        <w:tabs>
          <w:tab w:val="left" w:pos="709"/>
          <w:tab w:val="left" w:pos="851"/>
        </w:tabs>
        <w:snapToGrid w:val="0"/>
        <w:rPr>
          <w:rFonts w:cstheme="minorHAnsi"/>
          <w:sz w:val="13"/>
          <w:szCs w:val="13"/>
        </w:rPr>
      </w:pPr>
      <w:r w:rsidRPr="000E2A68">
        <w:rPr>
          <w:rFonts w:cstheme="minorHAnsi"/>
          <w:sz w:val="13"/>
          <w:szCs w:val="13"/>
        </w:rPr>
        <w:t>108.04.19</w:t>
      </w:r>
      <w:r w:rsidR="00630103" w:rsidRPr="000E2A68">
        <w:rPr>
          <w:rFonts w:cstheme="minorHAnsi"/>
          <w:sz w:val="13"/>
          <w:szCs w:val="13"/>
        </w:rPr>
        <w:tab/>
      </w:r>
      <w:r w:rsidR="0067677D" w:rsidRPr="0067677D">
        <w:rPr>
          <w:rFonts w:cstheme="minorHAnsi"/>
          <w:sz w:val="13"/>
          <w:szCs w:val="13"/>
        </w:rPr>
        <w:t>Passed by</w:t>
      </w:r>
      <w:r w:rsidRPr="000E2A68">
        <w:rPr>
          <w:rFonts w:cstheme="minorHAnsi"/>
          <w:sz w:val="13"/>
          <w:szCs w:val="13"/>
        </w:rPr>
        <w:t xml:space="preserve"> the first </w:t>
      </w:r>
      <w:r w:rsidR="00926617" w:rsidRPr="000E2A68">
        <w:rPr>
          <w:rFonts w:cstheme="minorHAnsi"/>
          <w:sz w:val="13"/>
          <w:szCs w:val="13"/>
        </w:rPr>
        <w:t xml:space="preserve">Departmental </w:t>
      </w:r>
      <w:r w:rsidR="00926617" w:rsidRPr="00753E5E">
        <w:rPr>
          <w:rFonts w:cstheme="minorHAnsi"/>
          <w:sz w:val="13"/>
          <w:szCs w:val="13"/>
        </w:rPr>
        <w:t xml:space="preserve">Affairs </w:t>
      </w:r>
      <w:r w:rsidR="00926617" w:rsidRPr="000E2A68">
        <w:rPr>
          <w:rFonts w:cstheme="minorHAnsi"/>
          <w:sz w:val="13"/>
          <w:szCs w:val="13"/>
        </w:rPr>
        <w:t>Meeting</w:t>
      </w:r>
      <w:r w:rsidRPr="000E2A68">
        <w:rPr>
          <w:rFonts w:cstheme="minorHAnsi"/>
          <w:sz w:val="13"/>
          <w:szCs w:val="13"/>
        </w:rPr>
        <w:t xml:space="preserve"> of the</w:t>
      </w:r>
      <w:r w:rsidR="006E5407" w:rsidRPr="000E2A68">
        <w:rPr>
          <w:rFonts w:cstheme="minorHAnsi"/>
          <w:sz w:val="13"/>
          <w:szCs w:val="13"/>
        </w:rPr>
        <w:t xml:space="preserve"> second semester</w:t>
      </w:r>
      <w:r w:rsidR="006E5407">
        <w:rPr>
          <w:rFonts w:cstheme="minorHAnsi"/>
          <w:sz w:val="13"/>
          <w:szCs w:val="13"/>
        </w:rPr>
        <w:t>,</w:t>
      </w:r>
      <w:r w:rsidR="006E5407" w:rsidRPr="000E2A68">
        <w:rPr>
          <w:rFonts w:cstheme="minorHAnsi"/>
          <w:sz w:val="13"/>
          <w:szCs w:val="13"/>
        </w:rPr>
        <w:t xml:space="preserve"> </w:t>
      </w:r>
      <w:r w:rsidRPr="000E2A68">
        <w:rPr>
          <w:rFonts w:cstheme="minorHAnsi"/>
          <w:sz w:val="13"/>
          <w:szCs w:val="13"/>
        </w:rPr>
        <w:t xml:space="preserve">107 </w:t>
      </w:r>
      <w:r w:rsidR="0067677D">
        <w:rPr>
          <w:rFonts w:cstheme="minorHAnsi"/>
          <w:sz w:val="13"/>
          <w:szCs w:val="13"/>
        </w:rPr>
        <w:t>A</w:t>
      </w:r>
      <w:r w:rsidR="0067677D" w:rsidRPr="000E2A68">
        <w:rPr>
          <w:rFonts w:cstheme="minorHAnsi"/>
          <w:sz w:val="13"/>
          <w:szCs w:val="13"/>
        </w:rPr>
        <w:t xml:space="preserve">cademic </w:t>
      </w:r>
      <w:r w:rsidR="0067677D">
        <w:rPr>
          <w:rFonts w:cstheme="minorHAnsi"/>
          <w:sz w:val="13"/>
          <w:szCs w:val="13"/>
        </w:rPr>
        <w:t>Y</w:t>
      </w:r>
      <w:r w:rsidR="0067677D" w:rsidRPr="000E2A68">
        <w:rPr>
          <w:rFonts w:cstheme="minorHAnsi"/>
          <w:sz w:val="13"/>
          <w:szCs w:val="13"/>
        </w:rPr>
        <w:t>ear.</w:t>
      </w:r>
    </w:p>
    <w:p w:rsidR="00630103" w:rsidRPr="000E2A68" w:rsidRDefault="00C05D86" w:rsidP="000E2A68">
      <w:pPr>
        <w:tabs>
          <w:tab w:val="left" w:pos="709"/>
          <w:tab w:val="left" w:pos="851"/>
        </w:tabs>
        <w:snapToGrid w:val="0"/>
        <w:rPr>
          <w:rFonts w:cstheme="minorHAnsi"/>
          <w:sz w:val="13"/>
          <w:szCs w:val="13"/>
        </w:rPr>
      </w:pPr>
      <w:r w:rsidRPr="000E2A68">
        <w:rPr>
          <w:rFonts w:cstheme="minorHAnsi"/>
          <w:sz w:val="13"/>
          <w:szCs w:val="13"/>
        </w:rPr>
        <w:t>108.06.11</w:t>
      </w:r>
      <w:r w:rsidR="00630103" w:rsidRPr="000E2A68">
        <w:rPr>
          <w:rFonts w:cstheme="minorHAnsi"/>
          <w:sz w:val="13"/>
          <w:szCs w:val="13"/>
        </w:rPr>
        <w:tab/>
      </w:r>
      <w:r w:rsidR="0067677D" w:rsidRPr="0067677D">
        <w:rPr>
          <w:rFonts w:cstheme="minorHAnsi"/>
          <w:sz w:val="13"/>
          <w:szCs w:val="13"/>
        </w:rPr>
        <w:t>Passed by</w:t>
      </w:r>
      <w:r w:rsidRPr="000E2A68">
        <w:rPr>
          <w:rFonts w:cstheme="minorHAnsi"/>
          <w:sz w:val="13"/>
          <w:szCs w:val="13"/>
        </w:rPr>
        <w:t xml:space="preserve"> the 3043st University Administrative Meeting.</w:t>
      </w:r>
    </w:p>
    <w:p w:rsidR="00C05D86" w:rsidRPr="000E2A68" w:rsidRDefault="00C05D86" w:rsidP="000E2A68">
      <w:pPr>
        <w:tabs>
          <w:tab w:val="left" w:pos="709"/>
          <w:tab w:val="left" w:pos="851"/>
        </w:tabs>
        <w:snapToGrid w:val="0"/>
        <w:rPr>
          <w:rFonts w:cstheme="minorHAnsi"/>
          <w:sz w:val="13"/>
          <w:szCs w:val="13"/>
        </w:rPr>
      </w:pPr>
      <w:r w:rsidRPr="000E2A68">
        <w:rPr>
          <w:rFonts w:cstheme="minorHAnsi"/>
          <w:sz w:val="13"/>
          <w:szCs w:val="13"/>
        </w:rPr>
        <w:t>109.09.18</w:t>
      </w:r>
      <w:r w:rsidRPr="000E2A68">
        <w:rPr>
          <w:rFonts w:cstheme="minorHAnsi"/>
          <w:sz w:val="13"/>
          <w:szCs w:val="13"/>
        </w:rPr>
        <w:tab/>
      </w:r>
      <w:r w:rsidR="0067677D" w:rsidRPr="0067677D">
        <w:rPr>
          <w:rFonts w:cstheme="minorHAnsi"/>
          <w:sz w:val="13"/>
          <w:szCs w:val="13"/>
        </w:rPr>
        <w:t>Passed by</w:t>
      </w:r>
      <w:r w:rsidRPr="000E2A68">
        <w:rPr>
          <w:rFonts w:cstheme="minorHAnsi"/>
          <w:sz w:val="13"/>
          <w:szCs w:val="13"/>
        </w:rPr>
        <w:t xml:space="preserve"> the first </w:t>
      </w:r>
      <w:r w:rsidR="00926617" w:rsidRPr="000E2A68">
        <w:rPr>
          <w:rFonts w:cstheme="minorHAnsi"/>
          <w:sz w:val="13"/>
          <w:szCs w:val="13"/>
        </w:rPr>
        <w:t xml:space="preserve">Departmental </w:t>
      </w:r>
      <w:r w:rsidR="00926617" w:rsidRPr="00753E5E">
        <w:rPr>
          <w:rFonts w:cstheme="minorHAnsi"/>
          <w:sz w:val="13"/>
          <w:szCs w:val="13"/>
        </w:rPr>
        <w:t xml:space="preserve">Affairs </w:t>
      </w:r>
      <w:r w:rsidR="00926617" w:rsidRPr="000E2A68">
        <w:rPr>
          <w:rFonts w:cstheme="minorHAnsi"/>
          <w:sz w:val="13"/>
          <w:szCs w:val="13"/>
        </w:rPr>
        <w:t>Meeting</w:t>
      </w:r>
      <w:r w:rsidRPr="000E2A68">
        <w:rPr>
          <w:rFonts w:cstheme="minorHAnsi"/>
          <w:sz w:val="13"/>
          <w:szCs w:val="13"/>
        </w:rPr>
        <w:t xml:space="preserve"> </w:t>
      </w:r>
      <w:r w:rsidR="006E5407" w:rsidRPr="000E2A68">
        <w:rPr>
          <w:rFonts w:cstheme="minorHAnsi"/>
          <w:sz w:val="13"/>
          <w:szCs w:val="13"/>
        </w:rPr>
        <w:t>of the first semester</w:t>
      </w:r>
      <w:r w:rsidR="006E5407">
        <w:rPr>
          <w:rFonts w:cstheme="minorHAnsi"/>
          <w:sz w:val="13"/>
          <w:szCs w:val="13"/>
        </w:rPr>
        <w:t>,</w:t>
      </w:r>
      <w:r w:rsidRPr="000E2A68">
        <w:rPr>
          <w:rFonts w:cstheme="minorHAnsi"/>
          <w:sz w:val="13"/>
          <w:szCs w:val="13"/>
        </w:rPr>
        <w:t xml:space="preserve"> 109 </w:t>
      </w:r>
      <w:r w:rsidR="0067677D">
        <w:rPr>
          <w:rFonts w:cstheme="minorHAnsi"/>
          <w:sz w:val="13"/>
          <w:szCs w:val="13"/>
        </w:rPr>
        <w:t>A</w:t>
      </w:r>
      <w:r w:rsidR="0067677D" w:rsidRPr="000E2A68">
        <w:rPr>
          <w:rFonts w:cstheme="minorHAnsi"/>
          <w:sz w:val="13"/>
          <w:szCs w:val="13"/>
        </w:rPr>
        <w:t xml:space="preserve">cademic </w:t>
      </w:r>
      <w:r w:rsidR="0067677D">
        <w:rPr>
          <w:rFonts w:cstheme="minorHAnsi"/>
          <w:sz w:val="13"/>
          <w:szCs w:val="13"/>
        </w:rPr>
        <w:t>Y</w:t>
      </w:r>
      <w:r w:rsidR="0067677D" w:rsidRPr="000E2A68">
        <w:rPr>
          <w:rFonts w:cstheme="minorHAnsi"/>
          <w:sz w:val="13"/>
          <w:szCs w:val="13"/>
        </w:rPr>
        <w:t>ear.</w:t>
      </w:r>
    </w:p>
    <w:p w:rsidR="0067677D" w:rsidRDefault="00C05D86" w:rsidP="000E2A68">
      <w:pPr>
        <w:tabs>
          <w:tab w:val="left" w:pos="709"/>
          <w:tab w:val="left" w:pos="851"/>
        </w:tabs>
        <w:snapToGrid w:val="0"/>
        <w:rPr>
          <w:rFonts w:cstheme="minorHAnsi"/>
          <w:sz w:val="13"/>
          <w:szCs w:val="13"/>
        </w:rPr>
      </w:pPr>
      <w:r w:rsidRPr="000E2A68">
        <w:rPr>
          <w:rFonts w:cstheme="minorHAnsi"/>
          <w:sz w:val="13"/>
          <w:szCs w:val="13"/>
        </w:rPr>
        <w:t>110.03.18</w:t>
      </w:r>
      <w:r w:rsidRPr="000E2A68">
        <w:rPr>
          <w:rFonts w:cstheme="minorHAnsi"/>
          <w:sz w:val="13"/>
          <w:szCs w:val="13"/>
        </w:rPr>
        <w:tab/>
      </w:r>
      <w:r w:rsidR="0067677D" w:rsidRPr="0067677D">
        <w:rPr>
          <w:rFonts w:cstheme="minorHAnsi"/>
          <w:sz w:val="13"/>
          <w:szCs w:val="13"/>
        </w:rPr>
        <w:t>Passed by</w:t>
      </w:r>
      <w:r w:rsidRPr="000E2A68">
        <w:rPr>
          <w:rFonts w:cstheme="minorHAnsi"/>
          <w:sz w:val="13"/>
          <w:szCs w:val="13"/>
        </w:rPr>
        <w:t xml:space="preserve"> the first </w:t>
      </w:r>
      <w:r w:rsidR="00926617" w:rsidRPr="000E2A68">
        <w:rPr>
          <w:rFonts w:cstheme="minorHAnsi"/>
          <w:sz w:val="13"/>
          <w:szCs w:val="13"/>
        </w:rPr>
        <w:t xml:space="preserve">Departmental </w:t>
      </w:r>
      <w:r w:rsidR="00926617" w:rsidRPr="00753E5E">
        <w:rPr>
          <w:rFonts w:cstheme="minorHAnsi"/>
          <w:sz w:val="13"/>
          <w:szCs w:val="13"/>
        </w:rPr>
        <w:t xml:space="preserve">Affairs </w:t>
      </w:r>
      <w:r w:rsidR="00926617" w:rsidRPr="000E2A68">
        <w:rPr>
          <w:rFonts w:cstheme="minorHAnsi"/>
          <w:sz w:val="13"/>
          <w:szCs w:val="13"/>
        </w:rPr>
        <w:t>Meeting</w:t>
      </w:r>
      <w:r w:rsidRPr="000E2A68">
        <w:rPr>
          <w:rFonts w:cstheme="minorHAnsi"/>
          <w:sz w:val="13"/>
          <w:szCs w:val="13"/>
        </w:rPr>
        <w:t xml:space="preserve"> of</w:t>
      </w:r>
      <w:r w:rsidR="006E5407" w:rsidRPr="000E2A68">
        <w:rPr>
          <w:rFonts w:cstheme="minorHAnsi"/>
          <w:sz w:val="13"/>
          <w:szCs w:val="13"/>
        </w:rPr>
        <w:t xml:space="preserve"> the second semester</w:t>
      </w:r>
      <w:r w:rsidR="006E5407">
        <w:rPr>
          <w:rFonts w:cstheme="minorHAnsi"/>
          <w:sz w:val="13"/>
          <w:szCs w:val="13"/>
        </w:rPr>
        <w:t>,</w:t>
      </w:r>
      <w:r w:rsidRPr="000E2A68">
        <w:rPr>
          <w:rFonts w:cstheme="minorHAnsi"/>
          <w:sz w:val="13"/>
          <w:szCs w:val="13"/>
        </w:rPr>
        <w:t xml:space="preserve"> 109 </w:t>
      </w:r>
      <w:r w:rsidR="0067677D">
        <w:rPr>
          <w:rFonts w:cstheme="minorHAnsi"/>
          <w:sz w:val="13"/>
          <w:szCs w:val="13"/>
        </w:rPr>
        <w:t>A</w:t>
      </w:r>
      <w:r w:rsidR="0067677D" w:rsidRPr="000E2A68">
        <w:rPr>
          <w:rFonts w:cstheme="minorHAnsi"/>
          <w:sz w:val="13"/>
          <w:szCs w:val="13"/>
        </w:rPr>
        <w:t xml:space="preserve">cademic </w:t>
      </w:r>
      <w:r w:rsidR="0067677D">
        <w:rPr>
          <w:rFonts w:cstheme="minorHAnsi"/>
          <w:sz w:val="13"/>
          <w:szCs w:val="13"/>
        </w:rPr>
        <w:t>Y</w:t>
      </w:r>
      <w:r w:rsidR="0067677D" w:rsidRPr="000E2A68">
        <w:rPr>
          <w:rFonts w:cstheme="minorHAnsi"/>
          <w:sz w:val="13"/>
          <w:szCs w:val="13"/>
        </w:rPr>
        <w:t>ear.</w:t>
      </w:r>
    </w:p>
    <w:p w:rsidR="00C05D86" w:rsidRPr="000E2A68" w:rsidRDefault="00C05D86" w:rsidP="000E2A68">
      <w:pPr>
        <w:tabs>
          <w:tab w:val="left" w:pos="709"/>
          <w:tab w:val="left" w:pos="851"/>
        </w:tabs>
        <w:snapToGrid w:val="0"/>
        <w:rPr>
          <w:rFonts w:cstheme="minorHAnsi"/>
          <w:sz w:val="13"/>
          <w:szCs w:val="13"/>
        </w:rPr>
      </w:pPr>
      <w:r w:rsidRPr="000E2A68">
        <w:rPr>
          <w:rFonts w:cstheme="minorHAnsi"/>
          <w:sz w:val="13"/>
          <w:szCs w:val="13"/>
        </w:rPr>
        <w:t>112.01.03</w:t>
      </w:r>
      <w:r w:rsidRPr="000E2A68">
        <w:rPr>
          <w:rFonts w:cstheme="minorHAnsi"/>
          <w:sz w:val="13"/>
          <w:szCs w:val="13"/>
        </w:rPr>
        <w:tab/>
      </w:r>
      <w:r w:rsidR="0067677D" w:rsidRPr="0067677D">
        <w:rPr>
          <w:rFonts w:cstheme="minorHAnsi"/>
          <w:sz w:val="13"/>
          <w:szCs w:val="13"/>
        </w:rPr>
        <w:t>Passed by</w:t>
      </w:r>
      <w:r w:rsidRPr="000E2A68">
        <w:rPr>
          <w:rFonts w:cstheme="minorHAnsi"/>
          <w:sz w:val="13"/>
          <w:szCs w:val="13"/>
        </w:rPr>
        <w:t xml:space="preserve"> the second </w:t>
      </w:r>
      <w:r w:rsidR="00926617" w:rsidRPr="000E2A68">
        <w:rPr>
          <w:rFonts w:cstheme="minorHAnsi"/>
          <w:sz w:val="13"/>
          <w:szCs w:val="13"/>
        </w:rPr>
        <w:t xml:space="preserve">Departmental </w:t>
      </w:r>
      <w:r w:rsidR="00926617" w:rsidRPr="00753E5E">
        <w:rPr>
          <w:rFonts w:cstheme="minorHAnsi"/>
          <w:sz w:val="13"/>
          <w:szCs w:val="13"/>
        </w:rPr>
        <w:t xml:space="preserve">Affairs </w:t>
      </w:r>
      <w:r w:rsidR="00926617" w:rsidRPr="000E2A68">
        <w:rPr>
          <w:rFonts w:cstheme="minorHAnsi"/>
          <w:sz w:val="13"/>
          <w:szCs w:val="13"/>
        </w:rPr>
        <w:t>Meeting</w:t>
      </w:r>
      <w:r w:rsidRPr="000E2A68">
        <w:rPr>
          <w:rFonts w:cstheme="minorHAnsi"/>
          <w:sz w:val="13"/>
          <w:szCs w:val="13"/>
        </w:rPr>
        <w:t xml:space="preserve"> </w:t>
      </w:r>
      <w:r w:rsidR="006E5407" w:rsidRPr="000E2A68">
        <w:rPr>
          <w:rFonts w:cstheme="minorHAnsi"/>
          <w:sz w:val="13"/>
          <w:szCs w:val="13"/>
        </w:rPr>
        <w:t>of the first semester</w:t>
      </w:r>
      <w:r w:rsidR="006E5407">
        <w:rPr>
          <w:rFonts w:cstheme="minorHAnsi"/>
          <w:sz w:val="13"/>
          <w:szCs w:val="13"/>
        </w:rPr>
        <w:t>,</w:t>
      </w:r>
      <w:r w:rsidRPr="000E2A68">
        <w:rPr>
          <w:rFonts w:cstheme="minorHAnsi"/>
          <w:sz w:val="13"/>
          <w:szCs w:val="13"/>
        </w:rPr>
        <w:t xml:space="preserve"> 111 </w:t>
      </w:r>
      <w:r w:rsidR="0067677D">
        <w:rPr>
          <w:rFonts w:cstheme="minorHAnsi"/>
          <w:sz w:val="13"/>
          <w:szCs w:val="13"/>
        </w:rPr>
        <w:t>A</w:t>
      </w:r>
      <w:r w:rsidR="0067677D" w:rsidRPr="000E2A68">
        <w:rPr>
          <w:rFonts w:cstheme="minorHAnsi"/>
          <w:sz w:val="13"/>
          <w:szCs w:val="13"/>
        </w:rPr>
        <w:t xml:space="preserve">cademic </w:t>
      </w:r>
      <w:r w:rsidR="0067677D">
        <w:rPr>
          <w:rFonts w:cstheme="minorHAnsi"/>
          <w:sz w:val="13"/>
          <w:szCs w:val="13"/>
        </w:rPr>
        <w:t>Y</w:t>
      </w:r>
      <w:r w:rsidR="0067677D" w:rsidRPr="000E2A68">
        <w:rPr>
          <w:rFonts w:cstheme="minorHAnsi"/>
          <w:sz w:val="13"/>
          <w:szCs w:val="13"/>
        </w:rPr>
        <w:t>ear.</w:t>
      </w:r>
    </w:p>
    <w:p w:rsidR="00282D38" w:rsidRPr="000E2A68" w:rsidRDefault="00C05D86" w:rsidP="000E2A68">
      <w:pPr>
        <w:tabs>
          <w:tab w:val="left" w:pos="709"/>
          <w:tab w:val="left" w:pos="851"/>
        </w:tabs>
        <w:snapToGrid w:val="0"/>
        <w:rPr>
          <w:rFonts w:cstheme="minorHAnsi"/>
          <w:sz w:val="13"/>
          <w:szCs w:val="13"/>
        </w:rPr>
      </w:pPr>
      <w:r w:rsidRPr="000E2A68">
        <w:rPr>
          <w:rFonts w:cstheme="minorHAnsi"/>
          <w:sz w:val="13"/>
          <w:szCs w:val="13"/>
        </w:rPr>
        <w:t>112.02.14</w:t>
      </w:r>
      <w:r w:rsidRPr="000E2A68">
        <w:rPr>
          <w:rFonts w:cstheme="minorHAnsi"/>
          <w:sz w:val="13"/>
          <w:szCs w:val="13"/>
        </w:rPr>
        <w:tab/>
      </w:r>
      <w:r w:rsidR="0067677D" w:rsidRPr="0067677D">
        <w:rPr>
          <w:rFonts w:cstheme="minorHAnsi"/>
          <w:sz w:val="13"/>
          <w:szCs w:val="13"/>
        </w:rPr>
        <w:t>Passed by</w:t>
      </w:r>
      <w:r w:rsidRPr="000E2A68">
        <w:rPr>
          <w:rFonts w:cstheme="minorHAnsi"/>
          <w:sz w:val="13"/>
          <w:szCs w:val="13"/>
        </w:rPr>
        <w:t xml:space="preserve"> the 3140st University Administrative Meeting.</w:t>
      </w:r>
    </w:p>
    <w:p w:rsidR="007A6B56" w:rsidRPr="000E2A68" w:rsidRDefault="00C05D86" w:rsidP="000E2A68">
      <w:pPr>
        <w:tabs>
          <w:tab w:val="left" w:pos="709"/>
          <w:tab w:val="left" w:pos="851"/>
        </w:tabs>
        <w:snapToGrid w:val="0"/>
        <w:rPr>
          <w:rFonts w:cstheme="minorHAnsi"/>
          <w:sz w:val="13"/>
          <w:szCs w:val="13"/>
        </w:rPr>
      </w:pPr>
      <w:r w:rsidRPr="000E2A68">
        <w:rPr>
          <w:rFonts w:cstheme="minorHAnsi"/>
          <w:sz w:val="13"/>
          <w:szCs w:val="13"/>
        </w:rPr>
        <w:t>112.04.13</w:t>
      </w:r>
      <w:r w:rsidRPr="000E2A68">
        <w:rPr>
          <w:rFonts w:cstheme="minorHAnsi"/>
          <w:sz w:val="13"/>
          <w:szCs w:val="13"/>
        </w:rPr>
        <w:tab/>
      </w:r>
      <w:r w:rsidR="0067677D" w:rsidRPr="0067677D">
        <w:rPr>
          <w:rFonts w:cstheme="minorHAnsi"/>
          <w:sz w:val="13"/>
          <w:szCs w:val="13"/>
        </w:rPr>
        <w:t xml:space="preserve">Promulgation of amended Articles </w:t>
      </w:r>
      <w:r w:rsidRPr="000E2A68">
        <w:rPr>
          <w:rFonts w:cstheme="minorHAnsi"/>
          <w:sz w:val="13"/>
          <w:szCs w:val="13"/>
        </w:rPr>
        <w:t>1, 2, 5, 9.</w:t>
      </w:r>
    </w:p>
    <w:sectPr w:rsidR="007A6B56" w:rsidRPr="000E2A68" w:rsidSect="00024F0A">
      <w:pgSz w:w="11900" w:h="16840"/>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34CE"/>
    <w:multiLevelType w:val="hybridMultilevel"/>
    <w:tmpl w:val="D5468164"/>
    <w:lvl w:ilvl="0" w:tplc="E8DE4830">
      <w:start w:val="1"/>
      <w:numFmt w:val="decimal"/>
      <w:lvlText w:val="(%1)"/>
      <w:lvlJc w:val="left"/>
      <w:pPr>
        <w:ind w:left="643" w:hanging="36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 w15:restartNumberingAfterBreak="0">
    <w:nsid w:val="1A9E4939"/>
    <w:multiLevelType w:val="hybridMultilevel"/>
    <w:tmpl w:val="6BA2B86A"/>
    <w:lvl w:ilvl="0" w:tplc="1E02A2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F313556"/>
    <w:multiLevelType w:val="hybridMultilevel"/>
    <w:tmpl w:val="C602D518"/>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55F2E1F"/>
    <w:multiLevelType w:val="hybridMultilevel"/>
    <w:tmpl w:val="57500D6E"/>
    <w:lvl w:ilvl="0" w:tplc="1D9423E2">
      <w:start w:val="1"/>
      <w:numFmt w:val="decimal"/>
      <w:lvlText w:val="(%1)"/>
      <w:lvlJc w:val="left"/>
      <w:pPr>
        <w:ind w:left="643" w:hanging="360"/>
      </w:pPr>
      <w:rPr>
        <w:rFonts w:hint="default"/>
        <w:color w:val="000000" w:themeColor="text1"/>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4" w15:restartNumberingAfterBreak="0">
    <w:nsid w:val="514D30BE"/>
    <w:multiLevelType w:val="hybridMultilevel"/>
    <w:tmpl w:val="C602D518"/>
    <w:lvl w:ilvl="0" w:tplc="FFFFFFFF">
      <w:start w:val="1"/>
      <w:numFmt w:val="upperLetter"/>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num w:numId="1" w16cid:durableId="1242057064">
    <w:abstractNumId w:val="3"/>
  </w:num>
  <w:num w:numId="2" w16cid:durableId="372846962">
    <w:abstractNumId w:val="2"/>
  </w:num>
  <w:num w:numId="3" w16cid:durableId="524100928">
    <w:abstractNumId w:val="4"/>
  </w:num>
  <w:num w:numId="4" w16cid:durableId="2049648151">
    <w:abstractNumId w:val="0"/>
  </w:num>
  <w:num w:numId="5" w16cid:durableId="9861303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D75"/>
    <w:rsid w:val="00024F0A"/>
    <w:rsid w:val="00047E8B"/>
    <w:rsid w:val="000B3FAD"/>
    <w:rsid w:val="000E2A68"/>
    <w:rsid w:val="001222AA"/>
    <w:rsid w:val="00204837"/>
    <w:rsid w:val="00282D38"/>
    <w:rsid w:val="002A4997"/>
    <w:rsid w:val="00366B2B"/>
    <w:rsid w:val="00384358"/>
    <w:rsid w:val="003B6531"/>
    <w:rsid w:val="0041777B"/>
    <w:rsid w:val="005875D6"/>
    <w:rsid w:val="0062501F"/>
    <w:rsid w:val="00630103"/>
    <w:rsid w:val="00675FEC"/>
    <w:rsid w:val="0067677D"/>
    <w:rsid w:val="006C5CD1"/>
    <w:rsid w:val="006E5407"/>
    <w:rsid w:val="006E73DB"/>
    <w:rsid w:val="00797549"/>
    <w:rsid w:val="007A6B56"/>
    <w:rsid w:val="00926617"/>
    <w:rsid w:val="00A13384"/>
    <w:rsid w:val="00A26755"/>
    <w:rsid w:val="00A43B7C"/>
    <w:rsid w:val="00B82D75"/>
    <w:rsid w:val="00C05D86"/>
    <w:rsid w:val="00D441A6"/>
    <w:rsid w:val="00E03B02"/>
    <w:rsid w:val="00E813BF"/>
    <w:rsid w:val="00EF1FF7"/>
    <w:rsid w:val="00F01518"/>
    <w:rsid w:val="00F10320"/>
    <w:rsid w:val="00FF5E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42980AFC"/>
  <w15:chartTrackingRefBased/>
  <w15:docId w15:val="{3049F6E8-A5A7-6B43-8A39-AC8FB67C1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777B"/>
    <w:pPr>
      <w:ind w:leftChars="200" w:left="480"/>
    </w:pPr>
  </w:style>
  <w:style w:type="paragraph" w:styleId="Web">
    <w:name w:val="Normal (Web)"/>
    <w:basedOn w:val="a"/>
    <w:uiPriority w:val="99"/>
    <w:semiHidden/>
    <w:unhideWhenUsed/>
    <w:rsid w:val="007A6B56"/>
    <w:pPr>
      <w:widowControl/>
      <w:spacing w:before="100" w:beforeAutospacing="1" w:after="100" w:afterAutospacing="1"/>
    </w:pPr>
    <w:rPr>
      <w:rFonts w:ascii="新細明體" w:eastAsia="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705694">
      <w:bodyDiv w:val="1"/>
      <w:marLeft w:val="0"/>
      <w:marRight w:val="0"/>
      <w:marTop w:val="0"/>
      <w:marBottom w:val="0"/>
      <w:divBdr>
        <w:top w:val="none" w:sz="0" w:space="0" w:color="auto"/>
        <w:left w:val="none" w:sz="0" w:space="0" w:color="auto"/>
        <w:bottom w:val="none" w:sz="0" w:space="0" w:color="auto"/>
        <w:right w:val="none" w:sz="0" w:space="0" w:color="auto"/>
      </w:divBdr>
      <w:divsChild>
        <w:div w:id="222757158">
          <w:marLeft w:val="0"/>
          <w:marRight w:val="0"/>
          <w:marTop w:val="0"/>
          <w:marBottom w:val="0"/>
          <w:divBdr>
            <w:top w:val="none" w:sz="0" w:space="0" w:color="auto"/>
            <w:left w:val="none" w:sz="0" w:space="0" w:color="auto"/>
            <w:bottom w:val="none" w:sz="0" w:space="0" w:color="auto"/>
            <w:right w:val="none" w:sz="0" w:space="0" w:color="auto"/>
          </w:divBdr>
          <w:divsChild>
            <w:div w:id="1946813360">
              <w:marLeft w:val="0"/>
              <w:marRight w:val="0"/>
              <w:marTop w:val="0"/>
              <w:marBottom w:val="0"/>
              <w:divBdr>
                <w:top w:val="none" w:sz="0" w:space="0" w:color="auto"/>
                <w:left w:val="none" w:sz="0" w:space="0" w:color="auto"/>
                <w:bottom w:val="none" w:sz="0" w:space="0" w:color="auto"/>
                <w:right w:val="none" w:sz="0" w:space="0" w:color="auto"/>
              </w:divBdr>
              <w:divsChild>
                <w:div w:id="68709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263298">
      <w:bodyDiv w:val="1"/>
      <w:marLeft w:val="0"/>
      <w:marRight w:val="0"/>
      <w:marTop w:val="0"/>
      <w:marBottom w:val="0"/>
      <w:divBdr>
        <w:top w:val="none" w:sz="0" w:space="0" w:color="auto"/>
        <w:left w:val="none" w:sz="0" w:space="0" w:color="auto"/>
        <w:bottom w:val="none" w:sz="0" w:space="0" w:color="auto"/>
        <w:right w:val="none" w:sz="0" w:space="0" w:color="auto"/>
      </w:divBdr>
      <w:divsChild>
        <w:div w:id="474295014">
          <w:marLeft w:val="0"/>
          <w:marRight w:val="0"/>
          <w:marTop w:val="0"/>
          <w:marBottom w:val="0"/>
          <w:divBdr>
            <w:top w:val="none" w:sz="0" w:space="0" w:color="auto"/>
            <w:left w:val="none" w:sz="0" w:space="0" w:color="auto"/>
            <w:bottom w:val="none" w:sz="0" w:space="0" w:color="auto"/>
            <w:right w:val="none" w:sz="0" w:space="0" w:color="auto"/>
          </w:divBdr>
          <w:divsChild>
            <w:div w:id="1212498779">
              <w:marLeft w:val="0"/>
              <w:marRight w:val="0"/>
              <w:marTop w:val="0"/>
              <w:marBottom w:val="0"/>
              <w:divBdr>
                <w:top w:val="none" w:sz="0" w:space="0" w:color="auto"/>
                <w:left w:val="none" w:sz="0" w:space="0" w:color="auto"/>
                <w:bottom w:val="none" w:sz="0" w:space="0" w:color="auto"/>
                <w:right w:val="none" w:sz="0" w:space="0" w:color="auto"/>
              </w:divBdr>
              <w:divsChild>
                <w:div w:id="181155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816117">
      <w:bodyDiv w:val="1"/>
      <w:marLeft w:val="0"/>
      <w:marRight w:val="0"/>
      <w:marTop w:val="0"/>
      <w:marBottom w:val="0"/>
      <w:divBdr>
        <w:top w:val="none" w:sz="0" w:space="0" w:color="auto"/>
        <w:left w:val="none" w:sz="0" w:space="0" w:color="auto"/>
        <w:bottom w:val="none" w:sz="0" w:space="0" w:color="auto"/>
        <w:right w:val="none" w:sz="0" w:space="0" w:color="auto"/>
      </w:divBdr>
      <w:divsChild>
        <w:div w:id="2093382533">
          <w:marLeft w:val="0"/>
          <w:marRight w:val="0"/>
          <w:marTop w:val="0"/>
          <w:marBottom w:val="0"/>
          <w:divBdr>
            <w:top w:val="none" w:sz="0" w:space="0" w:color="auto"/>
            <w:left w:val="none" w:sz="0" w:space="0" w:color="auto"/>
            <w:bottom w:val="none" w:sz="0" w:space="0" w:color="auto"/>
            <w:right w:val="none" w:sz="0" w:space="0" w:color="auto"/>
          </w:divBdr>
          <w:divsChild>
            <w:div w:id="1110658617">
              <w:marLeft w:val="0"/>
              <w:marRight w:val="0"/>
              <w:marTop w:val="0"/>
              <w:marBottom w:val="0"/>
              <w:divBdr>
                <w:top w:val="none" w:sz="0" w:space="0" w:color="auto"/>
                <w:left w:val="none" w:sz="0" w:space="0" w:color="auto"/>
                <w:bottom w:val="none" w:sz="0" w:space="0" w:color="auto"/>
                <w:right w:val="none" w:sz="0" w:space="0" w:color="auto"/>
              </w:divBdr>
              <w:divsChild>
                <w:div w:id="207692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985437">
      <w:bodyDiv w:val="1"/>
      <w:marLeft w:val="0"/>
      <w:marRight w:val="0"/>
      <w:marTop w:val="0"/>
      <w:marBottom w:val="0"/>
      <w:divBdr>
        <w:top w:val="none" w:sz="0" w:space="0" w:color="auto"/>
        <w:left w:val="none" w:sz="0" w:space="0" w:color="auto"/>
        <w:bottom w:val="none" w:sz="0" w:space="0" w:color="auto"/>
        <w:right w:val="none" w:sz="0" w:space="0" w:color="auto"/>
      </w:divBdr>
      <w:divsChild>
        <w:div w:id="1059668736">
          <w:marLeft w:val="0"/>
          <w:marRight w:val="0"/>
          <w:marTop w:val="0"/>
          <w:marBottom w:val="0"/>
          <w:divBdr>
            <w:top w:val="none" w:sz="0" w:space="0" w:color="auto"/>
            <w:left w:val="none" w:sz="0" w:space="0" w:color="auto"/>
            <w:bottom w:val="none" w:sz="0" w:space="0" w:color="auto"/>
            <w:right w:val="none" w:sz="0" w:space="0" w:color="auto"/>
          </w:divBdr>
          <w:divsChild>
            <w:div w:id="1308511082">
              <w:marLeft w:val="0"/>
              <w:marRight w:val="0"/>
              <w:marTop w:val="0"/>
              <w:marBottom w:val="0"/>
              <w:divBdr>
                <w:top w:val="none" w:sz="0" w:space="0" w:color="auto"/>
                <w:left w:val="none" w:sz="0" w:space="0" w:color="auto"/>
                <w:bottom w:val="none" w:sz="0" w:space="0" w:color="auto"/>
                <w:right w:val="none" w:sz="0" w:space="0" w:color="auto"/>
              </w:divBdr>
              <w:divsChild>
                <w:div w:id="85106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198301">
      <w:bodyDiv w:val="1"/>
      <w:marLeft w:val="0"/>
      <w:marRight w:val="0"/>
      <w:marTop w:val="0"/>
      <w:marBottom w:val="0"/>
      <w:divBdr>
        <w:top w:val="none" w:sz="0" w:space="0" w:color="auto"/>
        <w:left w:val="none" w:sz="0" w:space="0" w:color="auto"/>
        <w:bottom w:val="none" w:sz="0" w:space="0" w:color="auto"/>
        <w:right w:val="none" w:sz="0" w:space="0" w:color="auto"/>
      </w:divBdr>
      <w:divsChild>
        <w:div w:id="178929114">
          <w:marLeft w:val="0"/>
          <w:marRight w:val="0"/>
          <w:marTop w:val="0"/>
          <w:marBottom w:val="0"/>
          <w:divBdr>
            <w:top w:val="none" w:sz="0" w:space="0" w:color="auto"/>
            <w:left w:val="none" w:sz="0" w:space="0" w:color="auto"/>
            <w:bottom w:val="none" w:sz="0" w:space="0" w:color="auto"/>
            <w:right w:val="none" w:sz="0" w:space="0" w:color="auto"/>
          </w:divBdr>
          <w:divsChild>
            <w:div w:id="1382245110">
              <w:marLeft w:val="0"/>
              <w:marRight w:val="0"/>
              <w:marTop w:val="0"/>
              <w:marBottom w:val="0"/>
              <w:divBdr>
                <w:top w:val="none" w:sz="0" w:space="0" w:color="auto"/>
                <w:left w:val="none" w:sz="0" w:space="0" w:color="auto"/>
                <w:bottom w:val="none" w:sz="0" w:space="0" w:color="auto"/>
                <w:right w:val="none" w:sz="0" w:space="0" w:color="auto"/>
              </w:divBdr>
              <w:divsChild>
                <w:div w:id="194552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843</Words>
  <Characters>4806</Characters>
  <Application>Microsoft Office Word</Application>
  <DocSecurity>0</DocSecurity>
  <Lines>40</Lines>
  <Paragraphs>11</Paragraphs>
  <ScaleCrop>false</ScaleCrop>
  <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Tsai</dc:creator>
  <cp:keywords/>
  <dc:description/>
  <cp:lastModifiedBy>Tsai</cp:lastModifiedBy>
  <cp:revision>3</cp:revision>
  <dcterms:created xsi:type="dcterms:W3CDTF">2025-04-23T08:00:00Z</dcterms:created>
  <dcterms:modified xsi:type="dcterms:W3CDTF">2025-04-23T08:06:00Z</dcterms:modified>
</cp:coreProperties>
</file>